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B7F668E"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 xml:space="preserve">3GPP TSG RAN </w:t>
      </w:r>
      <w:r w:rsidR="00E078E5" w:rsidRPr="00087D0F">
        <w:rPr>
          <w:rFonts w:ascii="Arial" w:hAnsi="Arial" w:cs="Arial"/>
          <w:b/>
          <w:sz w:val="24"/>
          <w:lang w:val="en-GB"/>
        </w:rPr>
        <w:t>WG1 Meeting</w:t>
      </w:r>
      <w:r w:rsidR="003204D4" w:rsidRPr="00087D0F">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162BE">
            <w:rPr>
              <w:rFonts w:ascii="Arial" w:hAnsi="Arial" w:cs="Arial"/>
              <w:b/>
              <w:sz w:val="24"/>
              <w:lang w:val="en-GB"/>
            </w:rPr>
            <w:t>#92</w:t>
          </w:r>
        </w:sdtContent>
      </w:sdt>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Pr="00087D0F">
        <w:rPr>
          <w:rFonts w:ascii="Arial" w:hAnsi="Arial" w:cs="Arial"/>
          <w:b/>
          <w:sz w:val="24"/>
          <w:lang w:val="en-GB"/>
        </w:rPr>
        <w:tab/>
      </w:r>
      <w:r w:rsidR="00217F94" w:rsidRPr="00087D0F">
        <w:rPr>
          <w:rFonts w:ascii="Arial" w:hAnsi="Arial" w:cs="Arial"/>
          <w:b/>
          <w:sz w:val="24"/>
          <w:lang w:val="en-GB"/>
        </w:rPr>
        <w:tab/>
      </w:r>
      <w:r w:rsidR="00217F94" w:rsidRPr="00087D0F">
        <w:rPr>
          <w:rFonts w:ascii="Arial" w:hAnsi="Arial" w:cs="Arial"/>
          <w:b/>
          <w:sz w:val="24"/>
          <w:lang w:val="en-GB"/>
        </w:rPr>
        <w:tab/>
      </w:r>
      <w:r w:rsidR="0053166A">
        <w:rPr>
          <w:rFonts w:ascii="Arial" w:hAnsi="Arial" w:cs="Arial"/>
          <w:b/>
          <w:sz w:val="24"/>
          <w:lang w:val="en-GB"/>
        </w:rPr>
        <w:tab/>
      </w:r>
      <w:r w:rsidR="0053166A">
        <w:rPr>
          <w:rFonts w:ascii="Arial" w:hAnsi="Arial" w:cs="Arial"/>
          <w:b/>
          <w:sz w:val="24"/>
          <w:lang w:val="en-GB"/>
        </w:rPr>
        <w:tab/>
      </w:r>
      <w:r w:rsidR="00217F94" w:rsidRPr="00087D0F">
        <w:rPr>
          <w:rFonts w:ascii="Arial" w:hAnsi="Arial" w:cs="Arial"/>
          <w:b/>
          <w:sz w:val="24"/>
          <w:lang w:val="en-GB"/>
        </w:rPr>
        <w:tab/>
      </w:r>
      <w:r w:rsidR="00173049" w:rsidRPr="00087D0F">
        <w:rPr>
          <w:rFonts w:ascii="Arial" w:hAnsi="Arial" w:cs="Arial"/>
          <w:b/>
          <w:sz w:val="24"/>
          <w:lang w:val="en-GB"/>
        </w:rPr>
        <w:tab/>
      </w:r>
      <w:r w:rsidR="00173049" w:rsidRPr="00087D0F">
        <w:rPr>
          <w:rFonts w:ascii="Arial" w:hAnsi="Arial" w:cs="Arial"/>
          <w:b/>
          <w:sz w:val="24"/>
          <w:lang w:val="en-GB"/>
        </w:rPr>
        <w:tab/>
      </w:r>
      <w:r w:rsidR="00217F94" w:rsidRPr="00087D0F">
        <w:rPr>
          <w:rFonts w:ascii="Arial" w:hAnsi="Arial" w:cs="Arial"/>
          <w:b/>
          <w:sz w:val="24"/>
          <w:lang w:val="en-GB"/>
        </w:rPr>
        <w:tab/>
      </w:r>
      <w:r w:rsidRPr="00087D0F">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3166A">
            <w:rPr>
              <w:rFonts w:ascii="Arial" w:hAnsi="Arial" w:cs="Arial"/>
              <w:b/>
              <w:sz w:val="24"/>
              <w:lang w:val="en-GB"/>
            </w:rPr>
            <w:t>R1-180</w:t>
          </w:r>
          <w:r w:rsidR="00E2043D">
            <w:rPr>
              <w:rFonts w:ascii="Arial" w:hAnsi="Arial" w:cs="Arial"/>
              <w:b/>
              <w:sz w:val="24"/>
              <w:lang w:val="en-GB"/>
            </w:rPr>
            <w:t>2388</w:t>
          </w:r>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481D01A1" w:rsidR="00425159" w:rsidRPr="00087D0F" w:rsidRDefault="008162BE" w:rsidP="00425159">
          <w:pPr>
            <w:spacing w:after="0"/>
            <w:ind w:left="1988" w:hanging="1988"/>
            <w:jc w:val="both"/>
            <w:rPr>
              <w:rFonts w:ascii="Arial" w:hAnsi="Arial" w:cs="Arial"/>
              <w:b/>
              <w:sz w:val="24"/>
              <w:lang w:val="en-GB"/>
            </w:rPr>
          </w:pPr>
          <w:r>
            <w:rPr>
              <w:rFonts w:ascii="Arial" w:hAnsi="Arial" w:cs="Arial"/>
              <w:b/>
              <w:sz w:val="24"/>
              <w:lang w:val="en-GB"/>
            </w:rPr>
            <w:t>Athens, Greece, February 26 ~ March 02, 2018</w:t>
          </w:r>
        </w:p>
      </w:sdtContent>
    </w:sdt>
    <w:p w14:paraId="465E5A75" w14:textId="77777777" w:rsidR="005B7231" w:rsidRPr="00087D0F" w:rsidRDefault="005B7231" w:rsidP="00425159">
      <w:pPr>
        <w:spacing w:after="0"/>
        <w:ind w:left="1988" w:hanging="1988"/>
        <w:jc w:val="both"/>
        <w:rPr>
          <w:rFonts w:ascii="Arial" w:hAnsi="Arial" w:cs="Arial"/>
          <w:b/>
          <w:sz w:val="24"/>
          <w:lang w:val="en-GB"/>
        </w:rPr>
      </w:pPr>
    </w:p>
    <w:p w14:paraId="2CC11F49" w14:textId="77777777"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 xml:space="preserve">Source: </w:t>
      </w:r>
      <w:r w:rsidRPr="00087D0F">
        <w:rPr>
          <w:rFonts w:ascii="Arial" w:hAnsi="Arial" w:cs="Arial"/>
          <w:b/>
          <w:sz w:val="24"/>
          <w:lang w:val="en-GB"/>
        </w:rPr>
        <w:tab/>
        <w:t xml:space="preserve">Intel Corporation </w:t>
      </w:r>
    </w:p>
    <w:p w14:paraId="07D9F2C3" w14:textId="4FCA9B2D"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Title:</w:t>
      </w:r>
      <w:r w:rsidRPr="00087D0F">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C5F0B" w:rsidRPr="00087D0F">
            <w:rPr>
              <w:rFonts w:ascii="Arial" w:hAnsi="Arial" w:cs="Arial"/>
              <w:b/>
              <w:sz w:val="24"/>
              <w:lang w:val="en-GB"/>
            </w:rPr>
            <w:t>Remaining details of RRM measurements</w:t>
          </w:r>
        </w:sdtContent>
      </w:sdt>
    </w:p>
    <w:p w14:paraId="4F42E201" w14:textId="0CE8B7FE" w:rsidR="00425159" w:rsidRPr="00087D0F" w:rsidRDefault="00425159" w:rsidP="00425159">
      <w:pPr>
        <w:spacing w:after="0"/>
        <w:ind w:left="1988" w:hanging="1988"/>
        <w:jc w:val="both"/>
        <w:rPr>
          <w:rFonts w:ascii="Arial" w:hAnsi="Arial" w:cs="Arial"/>
          <w:b/>
          <w:sz w:val="24"/>
          <w:lang w:val="en-GB"/>
        </w:rPr>
      </w:pPr>
      <w:r w:rsidRPr="00087D0F">
        <w:rPr>
          <w:rFonts w:ascii="Arial" w:hAnsi="Arial" w:cs="Arial"/>
          <w:b/>
          <w:sz w:val="24"/>
          <w:lang w:val="en-GB"/>
        </w:rPr>
        <w:t>Agenda item:</w:t>
      </w:r>
      <w:r w:rsidRPr="00087D0F">
        <w:rPr>
          <w:rFonts w:ascii="Arial" w:hAnsi="Arial" w:cs="Arial"/>
          <w:b/>
          <w:sz w:val="24"/>
          <w:lang w:val="en-GB"/>
        </w:rPr>
        <w:tab/>
      </w:r>
      <w:r w:rsidR="00FE569B" w:rsidRPr="00087D0F">
        <w:rPr>
          <w:rFonts w:ascii="Arial" w:hAnsi="Arial" w:cs="Arial"/>
          <w:b/>
          <w:sz w:val="24"/>
          <w:lang w:val="en-GB"/>
        </w:rPr>
        <w:t>7.1.</w:t>
      </w:r>
      <w:r w:rsidR="008162BE">
        <w:rPr>
          <w:rFonts w:ascii="Arial" w:hAnsi="Arial" w:cs="Arial"/>
          <w:b/>
          <w:sz w:val="24"/>
          <w:lang w:val="en-GB"/>
        </w:rPr>
        <w:t>1.</w:t>
      </w:r>
      <w:r w:rsidR="00FE569B" w:rsidRPr="00087D0F">
        <w:rPr>
          <w:rFonts w:ascii="Arial" w:hAnsi="Arial" w:cs="Arial"/>
          <w:b/>
          <w:sz w:val="24"/>
          <w:lang w:val="en-GB"/>
        </w:rPr>
        <w:t>5.1</w:t>
      </w:r>
    </w:p>
    <w:p w14:paraId="53E51EEC" w14:textId="77777777" w:rsidR="0068226B" w:rsidRPr="00087D0F" w:rsidRDefault="00425159" w:rsidP="00425159">
      <w:pPr>
        <w:spacing w:after="0"/>
        <w:ind w:left="1988" w:hanging="1988"/>
        <w:jc w:val="both"/>
        <w:rPr>
          <w:rFonts w:ascii="Arial" w:hAnsi="Arial" w:cs="Arial"/>
          <w:sz w:val="24"/>
          <w:lang w:val="en-GB"/>
        </w:rPr>
      </w:pPr>
      <w:r w:rsidRPr="00087D0F">
        <w:rPr>
          <w:rFonts w:ascii="Arial" w:hAnsi="Arial" w:cs="Arial"/>
          <w:b/>
          <w:sz w:val="24"/>
          <w:lang w:val="en-GB"/>
        </w:rPr>
        <w:t>Document for:</w:t>
      </w:r>
      <w:r w:rsidRPr="00087D0F">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087D0F">
            <w:rPr>
              <w:rFonts w:ascii="Arial" w:hAnsi="Arial" w:cs="Arial"/>
              <w:b/>
              <w:sz w:val="24"/>
              <w:lang w:val="en-GB"/>
            </w:rPr>
            <w:t>Discussion and Decision</w:t>
          </w:r>
        </w:sdtContent>
      </w:sdt>
    </w:p>
    <w:p w14:paraId="17E0266B" w14:textId="77777777" w:rsidR="00EA6506" w:rsidRPr="00087D0F" w:rsidRDefault="00EA6506" w:rsidP="00EA6506">
      <w:pPr>
        <w:spacing w:after="0"/>
        <w:ind w:left="2388" w:hangingChars="995" w:hanging="2388"/>
        <w:jc w:val="both"/>
        <w:rPr>
          <w:sz w:val="24"/>
          <w:lang w:val="en-GB"/>
        </w:rPr>
      </w:pPr>
    </w:p>
    <w:p w14:paraId="0D2E92D1" w14:textId="77777777" w:rsidR="00C34C05" w:rsidRPr="00087D0F" w:rsidRDefault="00FD6A3D" w:rsidP="00E060F9">
      <w:pPr>
        <w:pStyle w:val="Heading1"/>
        <w:numPr>
          <w:ilvl w:val="0"/>
          <w:numId w:val="2"/>
        </w:numPr>
        <w:ind w:left="360"/>
        <w:rPr>
          <w:rFonts w:cs="Arial"/>
          <w:sz w:val="32"/>
          <w:szCs w:val="32"/>
        </w:rPr>
      </w:pPr>
      <w:r w:rsidRPr="00087D0F">
        <w:rPr>
          <w:rFonts w:cs="Arial"/>
          <w:sz w:val="32"/>
          <w:szCs w:val="32"/>
        </w:rPr>
        <w:t>Introduction</w:t>
      </w:r>
    </w:p>
    <w:p w14:paraId="0669B2C6" w14:textId="12C1B9B4" w:rsidR="00192DE2" w:rsidRPr="00087D0F" w:rsidRDefault="00192DE2" w:rsidP="00192DE2">
      <w:pPr>
        <w:ind w:firstLine="288"/>
        <w:rPr>
          <w:sz w:val="22"/>
          <w:szCs w:val="22"/>
          <w:lang w:val="en-GB" w:eastAsia="zh-CN"/>
        </w:rPr>
      </w:pPr>
      <w:r w:rsidRPr="00087D0F">
        <w:rPr>
          <w:sz w:val="22"/>
          <w:szCs w:val="22"/>
          <w:lang w:val="en-GB" w:eastAsia="zh-CN"/>
        </w:rPr>
        <w:t>In this contribution, we discuss remaining details on measurement</w:t>
      </w:r>
      <w:r w:rsidR="00815442" w:rsidRPr="00087D0F">
        <w:rPr>
          <w:sz w:val="22"/>
          <w:szCs w:val="22"/>
          <w:lang w:val="en-GB" w:eastAsia="zh-CN"/>
        </w:rPr>
        <w:t>s</w:t>
      </w:r>
      <w:r w:rsidRPr="00087D0F">
        <w:rPr>
          <w:sz w:val="22"/>
          <w:szCs w:val="22"/>
          <w:lang w:val="en-GB" w:eastAsia="zh-CN"/>
        </w:rPr>
        <w:t xml:space="preserve"> for L3 mobility management based on agreements made in previous meetings.</w:t>
      </w:r>
      <w:bookmarkStart w:id="0" w:name="_GoBack"/>
      <w:bookmarkEnd w:id="0"/>
    </w:p>
    <w:p w14:paraId="1FFC1818" w14:textId="77777777" w:rsidR="00192DE2" w:rsidRPr="00087D0F" w:rsidRDefault="00192DE2" w:rsidP="00192DE2">
      <w:pPr>
        <w:ind w:firstLine="288"/>
        <w:rPr>
          <w:sz w:val="22"/>
          <w:szCs w:val="22"/>
          <w:lang w:val="en-GB" w:eastAsia="zh-CN"/>
        </w:rPr>
      </w:pPr>
    </w:p>
    <w:p w14:paraId="6E6D7257" w14:textId="415CEB56" w:rsidR="00192DE2" w:rsidRPr="00087D0F" w:rsidRDefault="00192DE2" w:rsidP="00E060F9">
      <w:pPr>
        <w:pStyle w:val="Heading1"/>
        <w:numPr>
          <w:ilvl w:val="0"/>
          <w:numId w:val="2"/>
        </w:numPr>
        <w:ind w:left="360"/>
        <w:rPr>
          <w:rFonts w:cs="Arial"/>
          <w:sz w:val="32"/>
          <w:szCs w:val="32"/>
        </w:rPr>
      </w:pPr>
      <w:r w:rsidRPr="00087D0F">
        <w:rPr>
          <w:rFonts w:cs="Arial"/>
          <w:sz w:val="32"/>
          <w:szCs w:val="32"/>
        </w:rPr>
        <w:t xml:space="preserve">Discussion on </w:t>
      </w:r>
      <w:r w:rsidR="007C1C4D">
        <w:rPr>
          <w:rFonts w:cs="Arial"/>
          <w:sz w:val="32"/>
          <w:szCs w:val="32"/>
        </w:rPr>
        <w:t xml:space="preserve">the default </w:t>
      </w:r>
      <w:r w:rsidR="000E1438" w:rsidRPr="00087D0F">
        <w:rPr>
          <w:rFonts w:cs="Arial"/>
          <w:sz w:val="32"/>
          <w:szCs w:val="32"/>
        </w:rPr>
        <w:t>measurement time resources for SS-</w:t>
      </w:r>
      <w:r w:rsidRPr="00087D0F">
        <w:rPr>
          <w:rFonts w:cs="Arial"/>
          <w:sz w:val="32"/>
          <w:szCs w:val="32"/>
        </w:rPr>
        <w:t>RSSI</w:t>
      </w:r>
      <w:r w:rsidR="00035AF3">
        <w:rPr>
          <w:rFonts w:cs="Arial"/>
          <w:sz w:val="32"/>
          <w:szCs w:val="32"/>
        </w:rPr>
        <w:t xml:space="preserve"> and SS-RSRQ definition</w:t>
      </w:r>
    </w:p>
    <w:p w14:paraId="77C87767" w14:textId="3B8D0992" w:rsidR="00192DE2" w:rsidRPr="00087D0F" w:rsidRDefault="00192DE2" w:rsidP="00192DE2">
      <w:pPr>
        <w:ind w:firstLine="288"/>
        <w:rPr>
          <w:sz w:val="22"/>
          <w:szCs w:val="22"/>
          <w:lang w:val="en-GB" w:eastAsia="zh-CN"/>
        </w:rPr>
      </w:pPr>
      <w:r w:rsidRPr="00087D0F">
        <w:rPr>
          <w:sz w:val="22"/>
          <w:szCs w:val="22"/>
          <w:lang w:val="en-GB" w:eastAsia="zh-CN"/>
        </w:rPr>
        <w:t xml:space="preserve">In </w:t>
      </w:r>
      <w:r w:rsidR="002E723B" w:rsidRPr="002E723B">
        <w:rPr>
          <w:sz w:val="22"/>
          <w:szCs w:val="22"/>
          <w:lang w:val="en-GB" w:eastAsia="zh-CN"/>
        </w:rPr>
        <w:t>RAN1#90bis</w:t>
      </w:r>
      <w:r w:rsidRPr="00087D0F">
        <w:rPr>
          <w:sz w:val="22"/>
          <w:szCs w:val="22"/>
          <w:lang w:val="en-GB" w:eastAsia="zh-CN"/>
        </w:rPr>
        <w:t xml:space="preserve"> </w:t>
      </w:r>
      <w:r w:rsidRPr="00087D0F">
        <w:rPr>
          <w:sz w:val="22"/>
          <w:szCs w:val="22"/>
          <w:lang w:val="en-GB" w:eastAsia="zh-CN"/>
        </w:rPr>
        <w:fldChar w:fldCharType="begin"/>
      </w:r>
      <w:r w:rsidRPr="00087D0F">
        <w:rPr>
          <w:sz w:val="22"/>
          <w:szCs w:val="22"/>
          <w:lang w:val="en-GB" w:eastAsia="zh-CN"/>
        </w:rPr>
        <w:instrText xml:space="preserve"> REF _Ref492632963 \r \h </w:instrText>
      </w:r>
      <w:r w:rsidRPr="00087D0F">
        <w:rPr>
          <w:sz w:val="22"/>
          <w:szCs w:val="22"/>
          <w:lang w:val="en-GB" w:eastAsia="zh-CN"/>
        </w:rPr>
      </w:r>
      <w:r w:rsidRPr="00087D0F">
        <w:rPr>
          <w:sz w:val="22"/>
          <w:szCs w:val="22"/>
          <w:lang w:val="en-GB" w:eastAsia="zh-CN"/>
        </w:rPr>
        <w:fldChar w:fldCharType="separate"/>
      </w:r>
      <w:r w:rsidR="00B12514">
        <w:rPr>
          <w:sz w:val="22"/>
          <w:szCs w:val="22"/>
          <w:lang w:val="en-GB" w:eastAsia="zh-CN"/>
        </w:rPr>
        <w:t>[1]</w:t>
      </w:r>
      <w:r w:rsidRPr="00087D0F">
        <w:rPr>
          <w:sz w:val="22"/>
          <w:szCs w:val="22"/>
          <w:lang w:val="en-GB" w:eastAsia="zh-CN"/>
        </w:rPr>
        <w:fldChar w:fldCharType="end"/>
      </w:r>
      <w:r w:rsidRPr="00087D0F">
        <w:rPr>
          <w:sz w:val="22"/>
          <w:szCs w:val="22"/>
          <w:lang w:val="en-GB" w:eastAsia="zh-CN"/>
        </w:rPr>
        <w:t xml:space="preserve">, </w:t>
      </w:r>
      <w:r w:rsidR="002E723B">
        <w:rPr>
          <w:sz w:val="22"/>
          <w:szCs w:val="22"/>
          <w:lang w:val="en-GB" w:eastAsia="zh-CN"/>
        </w:rPr>
        <w:t>the group</w:t>
      </w:r>
      <w:r w:rsidRPr="00087D0F">
        <w:rPr>
          <w:sz w:val="22"/>
          <w:szCs w:val="22"/>
          <w:lang w:val="en-GB" w:eastAsia="zh-CN"/>
        </w:rPr>
        <w:t xml:space="preserve"> </w:t>
      </w:r>
      <w:r w:rsidR="00FB02DE" w:rsidRPr="00087D0F">
        <w:rPr>
          <w:sz w:val="22"/>
          <w:szCs w:val="22"/>
          <w:lang w:val="en-GB" w:eastAsia="zh-CN"/>
        </w:rPr>
        <w:t xml:space="preserve">agreed on the following </w:t>
      </w:r>
      <w:r w:rsidR="00E346A2" w:rsidRPr="00087D0F">
        <w:rPr>
          <w:sz w:val="22"/>
          <w:szCs w:val="22"/>
          <w:lang w:val="en-GB" w:eastAsia="zh-CN"/>
        </w:rPr>
        <w:t>definition for SS-</w:t>
      </w:r>
      <w:r w:rsidR="00FB02DE" w:rsidRPr="00087D0F">
        <w:rPr>
          <w:sz w:val="22"/>
          <w:szCs w:val="22"/>
          <w:lang w:val="en-GB" w:eastAsia="zh-CN"/>
        </w:rPr>
        <w:t xml:space="preserve"> RSSI</w:t>
      </w:r>
      <w:r w:rsidRPr="00087D0F">
        <w:rPr>
          <w:sz w:val="22"/>
          <w:szCs w:val="22"/>
          <w:lang w:val="en-GB" w:eastAsia="zh-CN"/>
        </w:rPr>
        <w:t>:</w:t>
      </w:r>
    </w:p>
    <w:tbl>
      <w:tblPr>
        <w:tblStyle w:val="TableGrid"/>
        <w:tblW w:w="0" w:type="auto"/>
        <w:tblCellMar>
          <w:bottom w:w="57" w:type="dxa"/>
        </w:tblCellMar>
        <w:tblLook w:val="04A0" w:firstRow="1" w:lastRow="0" w:firstColumn="1" w:lastColumn="0" w:noHBand="0" w:noVBand="1"/>
      </w:tblPr>
      <w:tblGrid>
        <w:gridCol w:w="9962"/>
      </w:tblGrid>
      <w:tr w:rsidR="000C2FD7" w:rsidRPr="00087D0F" w14:paraId="57F969A2" w14:textId="77777777" w:rsidTr="001B4123">
        <w:tc>
          <w:tcPr>
            <w:tcW w:w="9962" w:type="dxa"/>
          </w:tcPr>
          <w:p w14:paraId="04EED74E" w14:textId="77777777" w:rsidR="00CF2A8A" w:rsidRPr="00087D0F" w:rsidRDefault="00CF2A8A" w:rsidP="001B4123">
            <w:pPr>
              <w:spacing w:line="240" w:lineRule="auto"/>
              <w:rPr>
                <w:lang w:val="en-GB"/>
              </w:rPr>
            </w:pPr>
            <w:r w:rsidRPr="00087D0F">
              <w:rPr>
                <w:highlight w:val="green"/>
                <w:lang w:val="en-GB"/>
              </w:rPr>
              <w:t>Agreements</w:t>
            </w:r>
            <w:r w:rsidRPr="00087D0F">
              <w:rPr>
                <w:lang w:val="en-GB"/>
              </w:rPr>
              <w:t>:</w:t>
            </w:r>
          </w:p>
          <w:p w14:paraId="59C6778B" w14:textId="77777777" w:rsidR="00CF2A8A" w:rsidRPr="00087D0F" w:rsidRDefault="00CF2A8A" w:rsidP="001B4123">
            <w:pPr>
              <w:pStyle w:val="BodyText"/>
              <w:numPr>
                <w:ilvl w:val="0"/>
                <w:numId w:val="4"/>
              </w:numPr>
              <w:spacing w:after="0" w:line="240" w:lineRule="auto"/>
              <w:rPr>
                <w:rFonts w:ascii="Times New Roman" w:hAnsi="Times New Roman"/>
                <w:szCs w:val="20"/>
                <w:lang w:val="en-GB" w:eastAsia="zh-CN"/>
              </w:rPr>
            </w:pPr>
            <w:r w:rsidRPr="00087D0F">
              <w:rPr>
                <w:rFonts w:ascii="Times New Roman" w:hAnsi="Times New Roman"/>
                <w:szCs w:val="20"/>
                <w:lang w:val="en-GB" w:eastAsia="zh-CN"/>
              </w:rPr>
              <w:t xml:space="preserve">SS received signal strength indicator (SS-RSSI), comprises the linear average of the </w:t>
            </w:r>
            <w:r w:rsidRPr="00087D0F">
              <w:rPr>
                <w:rFonts w:ascii="Times New Roman" w:hAnsi="Times New Roman"/>
                <w:color w:val="000000"/>
                <w:szCs w:val="20"/>
                <w:lang w:val="en-GB" w:eastAsia="zh-CN"/>
              </w:rPr>
              <w:t xml:space="preserve">total </w:t>
            </w:r>
            <w:r w:rsidRPr="00087D0F">
              <w:rPr>
                <w:rFonts w:ascii="Times New Roman" w:hAnsi="Times New Roman"/>
                <w:szCs w:val="20"/>
                <w:lang w:val="en-GB" w:eastAsia="zh-CN"/>
              </w:rPr>
              <w:t xml:space="preserve">received power (in [W]) observed in OFDM symbols of measurement time resource(s), in the measurement bandwidth, over N number of resource blocks from all sources, including co-channel serving and non-serving cells, adjacent channel interference, thermal noise etc. </w:t>
            </w:r>
          </w:p>
          <w:p w14:paraId="0BEE81E2" w14:textId="14CF8B2D" w:rsidR="000C2FD7" w:rsidRPr="00087D0F" w:rsidRDefault="00CF2A8A" w:rsidP="001B4123">
            <w:pPr>
              <w:pStyle w:val="BodyText"/>
              <w:numPr>
                <w:ilvl w:val="1"/>
                <w:numId w:val="4"/>
              </w:numPr>
              <w:spacing w:after="0" w:line="240" w:lineRule="auto"/>
              <w:rPr>
                <w:sz w:val="22"/>
                <w:szCs w:val="22"/>
                <w:lang w:val="en-GB" w:eastAsia="zh-CN"/>
              </w:rPr>
            </w:pPr>
            <w:r w:rsidRPr="00087D0F">
              <w:rPr>
                <w:rFonts w:ascii="Times New Roman" w:hAnsi="Times New Roman"/>
                <w:szCs w:val="20"/>
                <w:lang w:val="en-GB" w:eastAsia="zh-CN"/>
              </w:rPr>
              <w:t>Measurement time resource(s) are confined within SMTC window duration(s).</w:t>
            </w:r>
          </w:p>
        </w:tc>
      </w:tr>
    </w:tbl>
    <w:p w14:paraId="02E0D133" w14:textId="77777777" w:rsidR="000C2FD7" w:rsidRPr="00087D0F" w:rsidRDefault="000C2FD7" w:rsidP="00192DE2">
      <w:pPr>
        <w:ind w:firstLine="288"/>
        <w:rPr>
          <w:sz w:val="22"/>
          <w:szCs w:val="22"/>
          <w:lang w:val="en-GB" w:eastAsia="zh-CN"/>
        </w:rPr>
      </w:pPr>
    </w:p>
    <w:p w14:paraId="05C64F59" w14:textId="430C6B2C" w:rsidR="000C2FD7" w:rsidRPr="00087D0F" w:rsidRDefault="00D05482" w:rsidP="00192DE2">
      <w:pPr>
        <w:ind w:firstLine="288"/>
        <w:rPr>
          <w:sz w:val="22"/>
          <w:szCs w:val="22"/>
          <w:lang w:val="en-GB" w:eastAsia="zh-CN"/>
        </w:rPr>
      </w:pPr>
      <w:r w:rsidRPr="00087D0F">
        <w:rPr>
          <w:sz w:val="22"/>
          <w:szCs w:val="22"/>
          <w:lang w:val="en-GB" w:eastAsia="zh-CN"/>
        </w:rPr>
        <w:t xml:space="preserve">Regarding the measurement time resource(s) for SS-RSSI, the following agreements were made </w:t>
      </w:r>
      <w:r w:rsidRPr="00087D0F">
        <w:rPr>
          <w:sz w:val="22"/>
          <w:szCs w:val="22"/>
          <w:lang w:val="en-GB" w:eastAsia="zh-CN"/>
        </w:rPr>
        <w:fldChar w:fldCharType="begin"/>
      </w:r>
      <w:r w:rsidRPr="00087D0F">
        <w:rPr>
          <w:sz w:val="22"/>
          <w:szCs w:val="22"/>
          <w:lang w:val="en-GB" w:eastAsia="zh-CN"/>
        </w:rPr>
        <w:instrText xml:space="preserve"> REF _Ref494650050 \r \h </w:instrText>
      </w:r>
      <w:r w:rsidRPr="00087D0F">
        <w:rPr>
          <w:sz w:val="22"/>
          <w:szCs w:val="22"/>
          <w:lang w:val="en-GB" w:eastAsia="zh-CN"/>
        </w:rPr>
      </w:r>
      <w:r w:rsidRPr="00087D0F">
        <w:rPr>
          <w:sz w:val="22"/>
          <w:szCs w:val="22"/>
          <w:lang w:val="en-GB" w:eastAsia="zh-CN"/>
        </w:rPr>
        <w:fldChar w:fldCharType="separate"/>
      </w:r>
      <w:r w:rsidR="00B12514">
        <w:rPr>
          <w:sz w:val="22"/>
          <w:szCs w:val="22"/>
          <w:lang w:val="en-GB" w:eastAsia="zh-CN"/>
        </w:rPr>
        <w:t>[1]</w:t>
      </w:r>
      <w:r w:rsidRPr="00087D0F">
        <w:rPr>
          <w:sz w:val="22"/>
          <w:szCs w:val="22"/>
          <w:lang w:val="en-GB" w:eastAsia="zh-CN"/>
        </w:rPr>
        <w:fldChar w:fldCharType="end"/>
      </w:r>
      <w:r w:rsidRPr="00087D0F">
        <w:rPr>
          <w:sz w:val="22"/>
          <w:szCs w:val="22"/>
          <w:lang w:val="en-GB" w:eastAsia="zh-CN"/>
        </w:rPr>
        <w:t>:</w:t>
      </w:r>
    </w:p>
    <w:tbl>
      <w:tblPr>
        <w:tblStyle w:val="TableGrid"/>
        <w:tblW w:w="0" w:type="auto"/>
        <w:tblLook w:val="04A0" w:firstRow="1" w:lastRow="0" w:firstColumn="1" w:lastColumn="0" w:noHBand="0" w:noVBand="1"/>
      </w:tblPr>
      <w:tblGrid>
        <w:gridCol w:w="9962"/>
      </w:tblGrid>
      <w:tr w:rsidR="002E734A" w:rsidRPr="009C60E5" w14:paraId="79BA2813" w14:textId="77777777" w:rsidTr="002E734A">
        <w:tc>
          <w:tcPr>
            <w:tcW w:w="9962" w:type="dxa"/>
          </w:tcPr>
          <w:p w14:paraId="3725F2C6" w14:textId="77777777" w:rsidR="000630FF" w:rsidRPr="009C60E5" w:rsidRDefault="000630FF" w:rsidP="000630FF">
            <w:pPr>
              <w:spacing w:line="240" w:lineRule="auto"/>
              <w:rPr>
                <w:lang w:val="en-GB"/>
              </w:rPr>
            </w:pPr>
            <w:r w:rsidRPr="009C60E5">
              <w:rPr>
                <w:highlight w:val="green"/>
                <w:lang w:val="en-GB"/>
              </w:rPr>
              <w:t>Agreements</w:t>
            </w:r>
            <w:r w:rsidRPr="009C60E5">
              <w:rPr>
                <w:lang w:val="en-GB"/>
              </w:rPr>
              <w:t>:</w:t>
            </w:r>
          </w:p>
          <w:p w14:paraId="45DF6D4C" w14:textId="77777777" w:rsidR="000630FF" w:rsidRPr="009C60E5" w:rsidRDefault="000630FF" w:rsidP="000630FF">
            <w:pPr>
              <w:pStyle w:val="ListParagraph"/>
              <w:numPr>
                <w:ilvl w:val="0"/>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Default RSSI time-domain measurement resource is supported, where a pre-determined (i.e., fixed in the spec) set of OFDM symbols are used</w:t>
            </w:r>
            <w:r w:rsidRPr="009C60E5">
              <w:rPr>
                <w:rFonts w:ascii="Times New Roman" w:hAnsi="Times New Roman"/>
                <w:sz w:val="20"/>
                <w:szCs w:val="20"/>
                <w:lang w:val="en-GB"/>
              </w:rPr>
              <w:t xml:space="preserve"> </w:t>
            </w:r>
            <w:r w:rsidRPr="009C60E5">
              <w:rPr>
                <w:rFonts w:ascii="Times New Roman" w:hAnsi="Times New Roman"/>
                <w:sz w:val="20"/>
                <w:szCs w:val="20"/>
                <w:lang w:val="en-GB" w:eastAsia="ko-KR"/>
              </w:rPr>
              <w:t>taking into account OFDM symbols associated with detected SSBs</w:t>
            </w:r>
          </w:p>
          <w:p w14:paraId="2770CE82" w14:textId="77777777" w:rsidR="000630FF" w:rsidRPr="009C60E5" w:rsidRDefault="000630FF" w:rsidP="000630FF">
            <w:pPr>
              <w:pStyle w:val="ListParagraph"/>
              <w:numPr>
                <w:ilvl w:val="1"/>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FFS details</w:t>
            </w:r>
          </w:p>
          <w:p w14:paraId="2DAF1929" w14:textId="77777777" w:rsidR="000630FF" w:rsidRPr="009C60E5" w:rsidRDefault="000630FF" w:rsidP="000630FF">
            <w:pPr>
              <w:pStyle w:val="ListParagraph"/>
              <w:numPr>
                <w:ilvl w:val="0"/>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A set of slots for RSSI time-domain measurement resource can be explicitly configured per frequency carrier by OSI for IDLE, by RRC for CONNECTED. A set of OFDM symbols in the configured slot are used taking into account OFDM symbols associated with detected SSBs.</w:t>
            </w:r>
          </w:p>
          <w:p w14:paraId="3164FBC2" w14:textId="77777777" w:rsidR="000630FF" w:rsidRPr="009C60E5" w:rsidRDefault="000630FF" w:rsidP="000630FF">
            <w:pPr>
              <w:pStyle w:val="ListParagraph"/>
              <w:numPr>
                <w:ilvl w:val="1"/>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This is supported at least for intra-frequency measurement for both IDLE and CONNECTED; and inter-frequency measurement for CONNECTED</w:t>
            </w:r>
          </w:p>
          <w:p w14:paraId="0A1B0E5B" w14:textId="77777777" w:rsidR="000630FF" w:rsidRPr="009C60E5" w:rsidRDefault="000630FF" w:rsidP="000630FF">
            <w:pPr>
              <w:pStyle w:val="ListParagraph"/>
              <w:numPr>
                <w:ilvl w:val="2"/>
                <w:numId w:val="4"/>
              </w:numPr>
              <w:spacing w:after="180" w:line="240" w:lineRule="auto"/>
              <w:rPr>
                <w:rFonts w:ascii="Times New Roman" w:hAnsi="Times New Roman"/>
                <w:sz w:val="20"/>
                <w:szCs w:val="20"/>
                <w:lang w:val="en-GB" w:eastAsia="ko-KR"/>
              </w:rPr>
            </w:pPr>
            <w:r w:rsidRPr="009C60E5">
              <w:rPr>
                <w:rFonts w:ascii="Times New Roman" w:hAnsi="Times New Roman"/>
                <w:sz w:val="20"/>
                <w:szCs w:val="20"/>
                <w:lang w:val="en-GB" w:eastAsia="ko-KR"/>
              </w:rPr>
              <w:t>FFS the applicability for IDLE mode inter-frequency measurement</w:t>
            </w:r>
          </w:p>
          <w:p w14:paraId="5574B7C0" w14:textId="5903FAD4" w:rsidR="002E734A" w:rsidRPr="009C60E5" w:rsidRDefault="000630FF" w:rsidP="000630FF">
            <w:pPr>
              <w:pStyle w:val="ListParagraph"/>
              <w:numPr>
                <w:ilvl w:val="1"/>
                <w:numId w:val="4"/>
              </w:numPr>
              <w:spacing w:after="180" w:line="240" w:lineRule="auto"/>
              <w:rPr>
                <w:rFonts w:ascii="Times New Roman" w:hAnsi="Times New Roman"/>
                <w:sz w:val="20"/>
                <w:szCs w:val="20"/>
                <w:lang w:val="en-GB" w:eastAsia="zh-CN"/>
              </w:rPr>
            </w:pPr>
            <w:r w:rsidRPr="009C60E5">
              <w:rPr>
                <w:rFonts w:ascii="Times New Roman" w:hAnsi="Times New Roman"/>
                <w:sz w:val="20"/>
                <w:szCs w:val="20"/>
                <w:lang w:val="en-GB" w:eastAsia="ko-KR"/>
              </w:rPr>
              <w:t>FFS details</w:t>
            </w:r>
          </w:p>
        </w:tc>
      </w:tr>
    </w:tbl>
    <w:p w14:paraId="362EF1F3" w14:textId="77777777" w:rsidR="00D05482" w:rsidRDefault="00D05482" w:rsidP="00192DE2">
      <w:pPr>
        <w:ind w:firstLine="288"/>
        <w:rPr>
          <w:sz w:val="22"/>
          <w:szCs w:val="22"/>
          <w:lang w:val="en-GB" w:eastAsia="zh-CN"/>
        </w:rPr>
      </w:pPr>
    </w:p>
    <w:p w14:paraId="12556596" w14:textId="752699CE" w:rsidR="00AB0DA5" w:rsidRDefault="009B28A7" w:rsidP="00192DE2">
      <w:pPr>
        <w:ind w:firstLine="288"/>
        <w:rPr>
          <w:sz w:val="22"/>
          <w:szCs w:val="22"/>
          <w:lang w:val="en-GB" w:eastAsia="zh-CN"/>
        </w:rPr>
      </w:pPr>
      <w:r>
        <w:rPr>
          <w:sz w:val="22"/>
          <w:szCs w:val="22"/>
          <w:lang w:val="en-GB" w:eastAsia="zh-CN"/>
        </w:rPr>
        <w:lastRenderedPageBreak/>
        <w:t>In the previous meeting, an agreement was reached regarding SS-RSSI definition when there</w:t>
      </w:r>
      <w:r w:rsidR="00E95857">
        <w:rPr>
          <w:sz w:val="22"/>
          <w:szCs w:val="22"/>
          <w:lang w:val="en-GB" w:eastAsia="zh-CN"/>
        </w:rPr>
        <w:t xml:space="preserve"> is explicit configuration </w:t>
      </w:r>
      <w:r w:rsidR="00981329">
        <w:rPr>
          <w:sz w:val="22"/>
          <w:szCs w:val="22"/>
          <w:lang w:val="en-GB" w:eastAsia="zh-CN"/>
        </w:rPr>
        <w:t xml:space="preserve">of the measurement resources </w:t>
      </w:r>
      <w:r w:rsidR="00E95857">
        <w:rPr>
          <w:sz w:val="22"/>
          <w:szCs w:val="22"/>
          <w:lang w:val="en-GB" w:eastAsia="zh-CN"/>
        </w:rPr>
        <w:t xml:space="preserve">for UEs in the RRC_CONNECTED mode (see </w:t>
      </w:r>
      <w:r w:rsidR="00EF59F4">
        <w:rPr>
          <w:sz w:val="22"/>
          <w:szCs w:val="22"/>
          <w:highlight w:val="yellow"/>
          <w:lang w:val="en-GB" w:eastAsia="zh-CN"/>
        </w:rPr>
        <w:fldChar w:fldCharType="begin"/>
      </w:r>
      <w:r w:rsidR="00EF59F4">
        <w:rPr>
          <w:sz w:val="22"/>
          <w:szCs w:val="22"/>
          <w:lang w:val="en-GB" w:eastAsia="zh-CN"/>
        </w:rPr>
        <w:instrText xml:space="preserve"> REF _Ref503521802 \r \h </w:instrText>
      </w:r>
      <w:r w:rsidR="00EF59F4">
        <w:rPr>
          <w:sz w:val="22"/>
          <w:szCs w:val="22"/>
          <w:highlight w:val="yellow"/>
          <w:lang w:val="en-GB" w:eastAsia="zh-CN"/>
        </w:rPr>
      </w:r>
      <w:r w:rsidR="00EF59F4">
        <w:rPr>
          <w:sz w:val="22"/>
          <w:szCs w:val="22"/>
          <w:highlight w:val="yellow"/>
          <w:lang w:val="en-GB" w:eastAsia="zh-CN"/>
        </w:rPr>
        <w:fldChar w:fldCharType="separate"/>
      </w:r>
      <w:r w:rsidR="00B12514">
        <w:rPr>
          <w:sz w:val="22"/>
          <w:szCs w:val="22"/>
          <w:lang w:val="en-GB" w:eastAsia="zh-CN"/>
        </w:rPr>
        <w:t>[2]</w:t>
      </w:r>
      <w:r w:rsidR="00EF59F4">
        <w:rPr>
          <w:sz w:val="22"/>
          <w:szCs w:val="22"/>
          <w:highlight w:val="yellow"/>
          <w:lang w:val="en-GB" w:eastAsia="zh-CN"/>
        </w:rPr>
        <w:fldChar w:fldCharType="end"/>
      </w:r>
      <w:r w:rsidR="00E95857">
        <w:rPr>
          <w:sz w:val="22"/>
          <w:szCs w:val="22"/>
          <w:lang w:val="en-GB" w:eastAsia="zh-CN"/>
        </w:rPr>
        <w:t xml:space="preserve">) and no agreement about the default measurement time resources. Therefore, </w:t>
      </w:r>
      <w:r w:rsidR="009B169B">
        <w:rPr>
          <w:sz w:val="22"/>
          <w:szCs w:val="22"/>
          <w:lang w:val="en-GB" w:eastAsia="zh-CN"/>
        </w:rPr>
        <w:t xml:space="preserve">we regard </w:t>
      </w:r>
      <w:r w:rsidR="0043119E">
        <w:rPr>
          <w:sz w:val="22"/>
          <w:szCs w:val="22"/>
          <w:lang w:val="en-GB" w:eastAsia="zh-CN"/>
        </w:rPr>
        <w:t>the definition of the d</w:t>
      </w:r>
      <w:r w:rsidR="0043119E" w:rsidRPr="0043119E">
        <w:rPr>
          <w:sz w:val="22"/>
          <w:szCs w:val="22"/>
          <w:lang w:val="en-GB" w:eastAsia="zh-CN"/>
        </w:rPr>
        <w:t>efault RSSI time-domain measurement resource</w:t>
      </w:r>
      <w:r w:rsidR="0043119E">
        <w:rPr>
          <w:sz w:val="22"/>
          <w:szCs w:val="22"/>
          <w:lang w:val="en-GB" w:eastAsia="zh-CN"/>
        </w:rPr>
        <w:t xml:space="preserve"> </w:t>
      </w:r>
      <w:r w:rsidR="00D94160">
        <w:rPr>
          <w:sz w:val="22"/>
          <w:szCs w:val="22"/>
          <w:lang w:val="en-GB" w:eastAsia="zh-CN"/>
        </w:rPr>
        <w:t xml:space="preserve">as </w:t>
      </w:r>
      <w:r w:rsidR="0043119E">
        <w:rPr>
          <w:sz w:val="22"/>
          <w:szCs w:val="22"/>
          <w:lang w:val="en-GB" w:eastAsia="zh-CN"/>
        </w:rPr>
        <w:t>an outstanding issue.</w:t>
      </w:r>
    </w:p>
    <w:p w14:paraId="08A0875A" w14:textId="761D5260" w:rsidR="00DD4699" w:rsidRDefault="00A71409" w:rsidP="00192DE2">
      <w:pPr>
        <w:ind w:firstLine="288"/>
        <w:rPr>
          <w:sz w:val="22"/>
          <w:szCs w:val="22"/>
          <w:lang w:val="en-GB" w:eastAsia="zh-CN"/>
        </w:rPr>
      </w:pPr>
      <w:r w:rsidRPr="00087D0F">
        <w:rPr>
          <w:sz w:val="22"/>
          <w:szCs w:val="22"/>
          <w:lang w:val="en-GB" w:eastAsia="zh-CN"/>
        </w:rPr>
        <w:t xml:space="preserve">The first candidate </w:t>
      </w:r>
      <w:r w:rsidR="00F90999" w:rsidRPr="00087D0F">
        <w:rPr>
          <w:sz w:val="22"/>
          <w:szCs w:val="22"/>
          <w:lang w:val="en-GB" w:eastAsia="zh-CN"/>
        </w:rPr>
        <w:t>for</w:t>
      </w:r>
      <w:r w:rsidRPr="00087D0F">
        <w:rPr>
          <w:sz w:val="22"/>
          <w:szCs w:val="22"/>
          <w:lang w:val="en-GB" w:eastAsia="zh-CN"/>
        </w:rPr>
        <w:t xml:space="preserve"> the default time-domain measurement resources are OFDM symbols of the detected SSB(s).</w:t>
      </w:r>
      <w:r w:rsidR="009E4149" w:rsidRPr="00087D0F">
        <w:rPr>
          <w:sz w:val="22"/>
          <w:szCs w:val="22"/>
          <w:lang w:val="en-GB" w:eastAsia="zh-CN"/>
        </w:rPr>
        <w:t xml:space="preserve"> However, it’s highly probable that SSBs from one cell will collide with SSBs from other cells but not with the actual data transmission. In this case, the RSSI measurements</w:t>
      </w:r>
      <w:r w:rsidR="00261410" w:rsidRPr="00087D0F">
        <w:rPr>
          <w:sz w:val="22"/>
          <w:szCs w:val="22"/>
          <w:lang w:val="en-GB" w:eastAsia="zh-CN"/>
        </w:rPr>
        <w:t>,</w:t>
      </w:r>
      <w:r w:rsidR="009E4149" w:rsidRPr="00087D0F">
        <w:rPr>
          <w:sz w:val="22"/>
          <w:szCs w:val="22"/>
          <w:lang w:val="en-GB" w:eastAsia="zh-CN"/>
        </w:rPr>
        <w:t xml:space="preserve"> based on SSBs </w:t>
      </w:r>
      <w:r w:rsidR="00B92433" w:rsidRPr="00087D0F">
        <w:rPr>
          <w:sz w:val="22"/>
          <w:szCs w:val="22"/>
          <w:lang w:val="en-GB" w:eastAsia="zh-CN"/>
        </w:rPr>
        <w:t>only</w:t>
      </w:r>
      <w:r w:rsidR="00261410" w:rsidRPr="00087D0F">
        <w:rPr>
          <w:sz w:val="22"/>
          <w:szCs w:val="22"/>
          <w:lang w:val="en-GB" w:eastAsia="zh-CN"/>
        </w:rPr>
        <w:t>,</w:t>
      </w:r>
      <w:r w:rsidR="00B92433" w:rsidRPr="00087D0F">
        <w:rPr>
          <w:sz w:val="22"/>
          <w:szCs w:val="22"/>
          <w:lang w:val="en-GB" w:eastAsia="zh-CN"/>
        </w:rPr>
        <w:t xml:space="preserve"> </w:t>
      </w:r>
      <w:r w:rsidR="009E4149" w:rsidRPr="00087D0F">
        <w:rPr>
          <w:sz w:val="22"/>
          <w:szCs w:val="22"/>
          <w:lang w:val="en-GB" w:eastAsia="zh-CN"/>
        </w:rPr>
        <w:t xml:space="preserve">are highly biased and do not reflect </w:t>
      </w:r>
      <w:r w:rsidR="00F6144F" w:rsidRPr="00087D0F">
        <w:rPr>
          <w:sz w:val="22"/>
          <w:szCs w:val="22"/>
          <w:lang w:val="en-GB" w:eastAsia="zh-CN"/>
        </w:rPr>
        <w:t>the</w:t>
      </w:r>
      <w:r w:rsidR="008F55C0" w:rsidRPr="00087D0F">
        <w:rPr>
          <w:sz w:val="22"/>
          <w:szCs w:val="22"/>
          <w:lang w:val="en-GB" w:eastAsia="zh-CN"/>
        </w:rPr>
        <w:t xml:space="preserve"> actual</w:t>
      </w:r>
      <w:r w:rsidR="00F6144F" w:rsidRPr="00087D0F">
        <w:rPr>
          <w:sz w:val="22"/>
          <w:szCs w:val="22"/>
          <w:lang w:val="en-GB" w:eastAsia="zh-CN"/>
        </w:rPr>
        <w:t xml:space="preserve"> load of the system.</w:t>
      </w:r>
      <w:r w:rsidR="00F435BE">
        <w:rPr>
          <w:sz w:val="22"/>
          <w:szCs w:val="22"/>
          <w:lang w:val="en-GB" w:eastAsia="zh-CN"/>
        </w:rPr>
        <w:t xml:space="preserve"> Moreover, according to the following agreement from the last meeting</w:t>
      </w:r>
      <w:r w:rsidR="00412E0F">
        <w:rPr>
          <w:sz w:val="22"/>
          <w:szCs w:val="22"/>
          <w:lang w:val="en-GB" w:eastAsia="zh-CN"/>
        </w:rPr>
        <w:t xml:space="preserve"> </w:t>
      </w:r>
      <w:r w:rsidR="00412E0F">
        <w:rPr>
          <w:sz w:val="22"/>
          <w:szCs w:val="22"/>
          <w:lang w:val="en-GB" w:eastAsia="zh-CN"/>
        </w:rPr>
        <w:fldChar w:fldCharType="begin"/>
      </w:r>
      <w:r w:rsidR="00412E0F">
        <w:rPr>
          <w:sz w:val="22"/>
          <w:szCs w:val="22"/>
          <w:lang w:val="en-GB" w:eastAsia="zh-CN"/>
        </w:rPr>
        <w:instrText xml:space="preserve"> REF _Ref503521802 \r \h </w:instrText>
      </w:r>
      <w:r w:rsidR="00412E0F">
        <w:rPr>
          <w:sz w:val="22"/>
          <w:szCs w:val="22"/>
          <w:lang w:val="en-GB" w:eastAsia="zh-CN"/>
        </w:rPr>
      </w:r>
      <w:r w:rsidR="00412E0F">
        <w:rPr>
          <w:sz w:val="22"/>
          <w:szCs w:val="22"/>
          <w:lang w:val="en-GB" w:eastAsia="zh-CN"/>
        </w:rPr>
        <w:fldChar w:fldCharType="separate"/>
      </w:r>
      <w:r w:rsidR="00B12514">
        <w:rPr>
          <w:sz w:val="22"/>
          <w:szCs w:val="22"/>
          <w:lang w:val="en-GB" w:eastAsia="zh-CN"/>
        </w:rPr>
        <w:t>[2]</w:t>
      </w:r>
      <w:r w:rsidR="00412E0F">
        <w:rPr>
          <w:sz w:val="22"/>
          <w:szCs w:val="22"/>
          <w:lang w:val="en-GB" w:eastAsia="zh-CN"/>
        </w:rPr>
        <w:fldChar w:fldCharType="end"/>
      </w:r>
      <w:r w:rsidR="00F435BE">
        <w:rPr>
          <w:sz w:val="22"/>
          <w:szCs w:val="22"/>
          <w:lang w:val="en-GB" w:eastAsia="zh-CN"/>
        </w:rPr>
        <w:t xml:space="preserve">, the </w:t>
      </w:r>
      <w:r w:rsidR="005C0A89">
        <w:rPr>
          <w:sz w:val="22"/>
          <w:szCs w:val="22"/>
          <w:lang w:val="en-GB" w:eastAsia="zh-CN"/>
        </w:rPr>
        <w:t>measurement</w:t>
      </w:r>
      <w:r w:rsidR="00F435BE">
        <w:rPr>
          <w:sz w:val="22"/>
          <w:szCs w:val="22"/>
          <w:lang w:val="en-GB" w:eastAsia="zh-CN"/>
        </w:rPr>
        <w:t xml:space="preserve"> bandwidth for SS-RSSI is limited to the bandwidth of SS-RSRP which is </w:t>
      </w:r>
      <w:r w:rsidR="00FB37C1">
        <w:rPr>
          <w:sz w:val="22"/>
          <w:szCs w:val="22"/>
          <w:lang w:val="en-GB" w:eastAsia="zh-CN"/>
        </w:rPr>
        <w:t>the same as</w:t>
      </w:r>
      <w:r w:rsidR="00F435BE">
        <w:rPr>
          <w:sz w:val="22"/>
          <w:szCs w:val="22"/>
          <w:lang w:val="en-GB" w:eastAsia="zh-CN"/>
        </w:rPr>
        <w:t xml:space="preserve"> the </w:t>
      </w:r>
      <w:r w:rsidR="00CE0486">
        <w:rPr>
          <w:sz w:val="22"/>
          <w:szCs w:val="22"/>
          <w:lang w:val="en-GB" w:eastAsia="zh-CN"/>
        </w:rPr>
        <w:t xml:space="preserve">SSB </w:t>
      </w:r>
      <w:r w:rsidR="00F435BE">
        <w:rPr>
          <w:sz w:val="22"/>
          <w:szCs w:val="22"/>
          <w:lang w:val="en-GB" w:eastAsia="zh-CN"/>
        </w:rPr>
        <w:t>bandwidth.</w:t>
      </w:r>
    </w:p>
    <w:tbl>
      <w:tblPr>
        <w:tblStyle w:val="TableGrid"/>
        <w:tblW w:w="0" w:type="auto"/>
        <w:tblCellMar>
          <w:top w:w="85" w:type="dxa"/>
          <w:bottom w:w="85" w:type="dxa"/>
        </w:tblCellMar>
        <w:tblLook w:val="04A0" w:firstRow="1" w:lastRow="0" w:firstColumn="1" w:lastColumn="0" w:noHBand="0" w:noVBand="1"/>
      </w:tblPr>
      <w:tblGrid>
        <w:gridCol w:w="9962"/>
      </w:tblGrid>
      <w:tr w:rsidR="00E330FD" w:rsidRPr="00F85B57" w14:paraId="1DE0CFA2" w14:textId="77777777" w:rsidTr="00F85B57">
        <w:tc>
          <w:tcPr>
            <w:tcW w:w="9962" w:type="dxa"/>
          </w:tcPr>
          <w:p w14:paraId="67BAB5D4" w14:textId="77777777" w:rsidR="00F85B57" w:rsidRPr="00F85B57" w:rsidRDefault="00F85B57" w:rsidP="00F85B57">
            <w:pPr>
              <w:spacing w:before="0" w:after="0" w:line="240" w:lineRule="auto"/>
              <w:rPr>
                <w:highlight w:val="green"/>
              </w:rPr>
            </w:pPr>
            <w:r w:rsidRPr="00F85B57">
              <w:rPr>
                <w:highlight w:val="green"/>
              </w:rPr>
              <w:t>Agreements:</w:t>
            </w:r>
          </w:p>
          <w:p w14:paraId="00DE827A" w14:textId="77777777" w:rsidR="00F85B57" w:rsidRPr="00F85B57" w:rsidRDefault="00F85B57" w:rsidP="00F85B57">
            <w:pPr>
              <w:pStyle w:val="ListParagraph"/>
              <w:numPr>
                <w:ilvl w:val="0"/>
                <w:numId w:val="30"/>
              </w:numPr>
              <w:spacing w:before="0" w:line="240" w:lineRule="auto"/>
              <w:rPr>
                <w:rFonts w:ascii="Times New Roman" w:hAnsi="Times New Roman"/>
                <w:sz w:val="20"/>
                <w:szCs w:val="20"/>
              </w:rPr>
            </w:pPr>
            <w:r w:rsidRPr="00F85B57">
              <w:rPr>
                <w:rFonts w:ascii="Times New Roman" w:hAnsi="Times New Roman"/>
                <w:sz w:val="20"/>
                <w:szCs w:val="20"/>
              </w:rPr>
              <w:t>In Rel-15, different measurement BW for CSI-RSSI than for CSI-RSRP is not supported</w:t>
            </w:r>
          </w:p>
          <w:p w14:paraId="546410AE" w14:textId="2CC010D9" w:rsidR="00E330FD" w:rsidRPr="00F85B57" w:rsidRDefault="00F85B57" w:rsidP="00F85B57">
            <w:pPr>
              <w:numPr>
                <w:ilvl w:val="0"/>
                <w:numId w:val="30"/>
              </w:numPr>
              <w:overflowPunct/>
              <w:autoSpaceDE/>
              <w:autoSpaceDN/>
              <w:adjustRightInd/>
              <w:spacing w:before="0" w:after="0" w:line="240" w:lineRule="auto"/>
              <w:textAlignment w:val="auto"/>
              <w:rPr>
                <w:lang w:eastAsia="zh-CN"/>
              </w:rPr>
            </w:pPr>
            <w:r w:rsidRPr="00F85B57">
              <w:t>In Rel-15, there is no consensus to support different measurement BW for SS-RSSI than for SS-RSRP</w:t>
            </w:r>
          </w:p>
        </w:tc>
      </w:tr>
    </w:tbl>
    <w:p w14:paraId="2178AFBC" w14:textId="77777777" w:rsidR="00E330FD" w:rsidRDefault="00E330FD" w:rsidP="00192DE2">
      <w:pPr>
        <w:ind w:firstLine="288"/>
        <w:rPr>
          <w:sz w:val="22"/>
          <w:szCs w:val="22"/>
          <w:lang w:val="en-GB" w:eastAsia="zh-CN"/>
        </w:rPr>
      </w:pPr>
    </w:p>
    <w:p w14:paraId="1EB6930A" w14:textId="348C478E" w:rsidR="00F264F4" w:rsidRPr="00087D0F" w:rsidRDefault="00F264F4" w:rsidP="00192DE2">
      <w:pPr>
        <w:ind w:firstLine="288"/>
        <w:rPr>
          <w:sz w:val="22"/>
          <w:szCs w:val="22"/>
          <w:lang w:val="en-GB" w:eastAsia="zh-CN"/>
        </w:rPr>
      </w:pPr>
      <w:r>
        <w:rPr>
          <w:sz w:val="22"/>
          <w:szCs w:val="22"/>
          <w:lang w:val="en-GB" w:eastAsia="zh-CN"/>
        </w:rPr>
        <w:t xml:space="preserve">Therefore, </w:t>
      </w:r>
      <w:r w:rsidR="00FB37C1">
        <w:rPr>
          <w:sz w:val="22"/>
          <w:szCs w:val="22"/>
          <w:lang w:val="en-GB" w:eastAsia="zh-CN"/>
        </w:rPr>
        <w:t xml:space="preserve">the time domain is the only remaining option to </w:t>
      </w:r>
      <w:r w:rsidR="00F2767B">
        <w:rPr>
          <w:sz w:val="22"/>
          <w:szCs w:val="22"/>
          <w:lang w:val="en-GB" w:eastAsia="zh-CN"/>
        </w:rPr>
        <w:t xml:space="preserve">proper </w:t>
      </w:r>
      <w:r w:rsidR="00FB37C1">
        <w:rPr>
          <w:sz w:val="22"/>
          <w:szCs w:val="22"/>
          <w:lang w:val="en-GB" w:eastAsia="zh-CN"/>
        </w:rPr>
        <w:t>capt</w:t>
      </w:r>
      <w:r w:rsidR="00F2767B">
        <w:rPr>
          <w:sz w:val="22"/>
          <w:szCs w:val="22"/>
          <w:lang w:val="en-GB" w:eastAsia="zh-CN"/>
        </w:rPr>
        <w:t>ure DL control/data load.</w:t>
      </w:r>
    </w:p>
    <w:p w14:paraId="4CC629DB" w14:textId="17A684F8" w:rsidR="00D05482" w:rsidRPr="00087D0F" w:rsidRDefault="00F421BD" w:rsidP="00192DE2">
      <w:pPr>
        <w:ind w:firstLine="288"/>
        <w:rPr>
          <w:sz w:val="22"/>
          <w:szCs w:val="22"/>
          <w:lang w:val="en-GB" w:eastAsia="zh-CN"/>
        </w:rPr>
      </w:pPr>
      <w:r w:rsidRPr="00087D0F">
        <w:rPr>
          <w:sz w:val="22"/>
          <w:szCs w:val="22"/>
          <w:lang w:val="en-GB" w:eastAsia="zh-CN"/>
        </w:rPr>
        <w:t>To take into account other signal/channels and</w:t>
      </w:r>
      <w:r w:rsidR="009040F3" w:rsidRPr="00087D0F">
        <w:rPr>
          <w:sz w:val="22"/>
          <w:szCs w:val="22"/>
          <w:lang w:val="en-GB" w:eastAsia="zh-CN"/>
        </w:rPr>
        <w:t>,</w:t>
      </w:r>
      <w:r w:rsidRPr="00087D0F">
        <w:rPr>
          <w:sz w:val="22"/>
          <w:szCs w:val="22"/>
          <w:lang w:val="en-GB" w:eastAsia="zh-CN"/>
        </w:rPr>
        <w:t xml:space="preserve"> thus</w:t>
      </w:r>
      <w:r w:rsidR="009040F3" w:rsidRPr="00087D0F">
        <w:rPr>
          <w:sz w:val="22"/>
          <w:szCs w:val="22"/>
          <w:lang w:val="en-GB" w:eastAsia="zh-CN"/>
        </w:rPr>
        <w:t>,</w:t>
      </w:r>
      <w:r w:rsidRPr="00087D0F">
        <w:rPr>
          <w:sz w:val="22"/>
          <w:szCs w:val="22"/>
          <w:lang w:val="en-GB" w:eastAsia="zh-CN"/>
        </w:rPr>
        <w:t xml:space="preserve"> better estimate the</w:t>
      </w:r>
      <w:r w:rsidR="002B53AA" w:rsidRPr="00087D0F">
        <w:rPr>
          <w:sz w:val="22"/>
          <w:szCs w:val="22"/>
          <w:lang w:val="en-GB" w:eastAsia="zh-CN"/>
        </w:rPr>
        <w:t xml:space="preserve"> system</w:t>
      </w:r>
      <w:r w:rsidRPr="00087D0F">
        <w:rPr>
          <w:sz w:val="22"/>
          <w:szCs w:val="22"/>
          <w:lang w:val="en-GB" w:eastAsia="zh-CN"/>
        </w:rPr>
        <w:t xml:space="preserve"> load, the measurement time should be extended as much as possible. </w:t>
      </w:r>
      <w:r w:rsidR="00760D76" w:rsidRPr="00087D0F">
        <w:rPr>
          <w:sz w:val="22"/>
          <w:szCs w:val="22"/>
          <w:lang w:val="en-GB" w:eastAsia="zh-CN"/>
        </w:rPr>
        <w:t>Without any signal</w:t>
      </w:r>
      <w:r w:rsidR="00DD4699" w:rsidRPr="00087D0F">
        <w:rPr>
          <w:sz w:val="22"/>
          <w:szCs w:val="22"/>
          <w:lang w:val="en-GB" w:eastAsia="zh-CN"/>
        </w:rPr>
        <w:t>ling</w:t>
      </w:r>
      <w:r w:rsidR="00760D76" w:rsidRPr="00087D0F">
        <w:rPr>
          <w:sz w:val="22"/>
          <w:szCs w:val="22"/>
          <w:lang w:val="en-GB" w:eastAsia="zh-CN"/>
        </w:rPr>
        <w:t xml:space="preserve"> from the network, the only way to extend the measurement time is</w:t>
      </w:r>
      <w:r w:rsidRPr="00087D0F">
        <w:rPr>
          <w:sz w:val="22"/>
          <w:szCs w:val="22"/>
          <w:lang w:val="en-GB" w:eastAsia="zh-CN"/>
        </w:rPr>
        <w:t xml:space="preserve"> </w:t>
      </w:r>
      <w:r w:rsidR="00723CEA" w:rsidRPr="00087D0F">
        <w:rPr>
          <w:sz w:val="22"/>
          <w:szCs w:val="22"/>
          <w:lang w:val="en-GB" w:eastAsia="zh-CN"/>
        </w:rPr>
        <w:t>to rely on slots where potentially the SSBs can be transmitted.</w:t>
      </w:r>
      <w:r w:rsidR="009D0C30" w:rsidRPr="00087D0F">
        <w:rPr>
          <w:sz w:val="22"/>
          <w:szCs w:val="22"/>
          <w:lang w:val="en-GB" w:eastAsia="zh-CN"/>
        </w:rPr>
        <w:t xml:space="preserve"> </w:t>
      </w:r>
      <w:r w:rsidR="006974AE" w:rsidRPr="00087D0F">
        <w:rPr>
          <w:sz w:val="22"/>
          <w:szCs w:val="22"/>
          <w:lang w:val="en-GB" w:eastAsia="zh-CN"/>
        </w:rPr>
        <w:t xml:space="preserve">Someone may argue that some of those slots could not contain any SSBs. Moreover they can be used for UL transmission in the target cell. </w:t>
      </w:r>
      <w:r w:rsidR="00CB5EB0" w:rsidRPr="00087D0F">
        <w:rPr>
          <w:sz w:val="22"/>
          <w:szCs w:val="22"/>
          <w:lang w:val="en-GB" w:eastAsia="zh-CN"/>
        </w:rPr>
        <w:t xml:space="preserve">However, the potential impact from the UL transmissions can be minimized after long averaging in the time domain. </w:t>
      </w:r>
      <w:r w:rsidR="009D0C30" w:rsidRPr="00087D0F">
        <w:rPr>
          <w:sz w:val="22"/>
          <w:szCs w:val="22"/>
          <w:lang w:val="en-GB" w:eastAsia="zh-CN"/>
        </w:rPr>
        <w:t>Based on that reasoning, we define the default RSSI measurement period T</w:t>
      </w:r>
      <w:r w:rsidR="009D0C30" w:rsidRPr="00087D0F">
        <w:rPr>
          <w:sz w:val="22"/>
          <w:szCs w:val="22"/>
          <w:vertAlign w:val="subscript"/>
          <w:lang w:val="en-GB" w:eastAsia="zh-CN"/>
        </w:rPr>
        <w:t>RSSI</w:t>
      </w:r>
      <w:r w:rsidR="009D0C30" w:rsidRPr="00087D0F">
        <w:rPr>
          <w:sz w:val="22"/>
          <w:szCs w:val="22"/>
          <w:lang w:val="en-GB" w:eastAsia="zh-CN"/>
        </w:rPr>
        <w:t xml:space="preserve"> as follows:</w:t>
      </w:r>
    </w:p>
    <w:p w14:paraId="5A6BA757" w14:textId="15B4B5D4" w:rsidR="00396729" w:rsidRPr="00396729" w:rsidRDefault="00396729" w:rsidP="00396729">
      <w:pPr>
        <w:ind w:left="851"/>
        <w:rPr>
          <w:sz w:val="22"/>
          <w:szCs w:val="22"/>
          <w:lang w:val="en-GB" w:eastAsia="zh-CN"/>
        </w:rPr>
      </w:pPr>
      <w:r>
        <w:rPr>
          <w:sz w:val="22"/>
          <w:szCs w:val="22"/>
          <w:lang w:val="en-GB" w:eastAsia="zh-CN"/>
        </w:rPr>
        <w:t>T</w:t>
      </w:r>
      <w:r w:rsidRPr="00C65A6F">
        <w:rPr>
          <w:sz w:val="22"/>
          <w:szCs w:val="22"/>
          <w:vertAlign w:val="subscript"/>
          <w:lang w:val="en-GB" w:eastAsia="zh-CN"/>
        </w:rPr>
        <w:t>RSSI</w:t>
      </w:r>
      <w:r>
        <w:rPr>
          <w:sz w:val="22"/>
          <w:szCs w:val="22"/>
          <w:lang w:val="en-GB" w:eastAsia="zh-CN"/>
        </w:rPr>
        <w:t xml:space="preserve"> = </w:t>
      </w:r>
      <w:r w:rsidRPr="00396729">
        <w:rPr>
          <w:sz w:val="22"/>
          <w:szCs w:val="22"/>
          <w:lang w:val="en-GB" w:eastAsia="zh-CN"/>
        </w:rPr>
        <w:t>Configured SMTC measurement window (if gap is not used)</w:t>
      </w:r>
      <w:r>
        <w:rPr>
          <w:sz w:val="22"/>
          <w:szCs w:val="22"/>
          <w:lang w:val="en-GB" w:eastAsia="zh-CN"/>
        </w:rPr>
        <w:t>;</w:t>
      </w:r>
    </w:p>
    <w:p w14:paraId="6E89946B" w14:textId="07432330" w:rsidR="00E727C7" w:rsidRPr="00087D0F" w:rsidRDefault="00396729" w:rsidP="00396729">
      <w:pPr>
        <w:ind w:left="851"/>
        <w:rPr>
          <w:sz w:val="22"/>
          <w:szCs w:val="22"/>
          <w:lang w:val="en-GB" w:eastAsia="zh-CN"/>
        </w:rPr>
      </w:pPr>
      <w:r w:rsidRPr="00396729">
        <w:rPr>
          <w:sz w:val="22"/>
          <w:szCs w:val="22"/>
          <w:lang w:val="en-GB" w:eastAsia="zh-CN"/>
        </w:rPr>
        <w:t>T</w:t>
      </w:r>
      <w:r w:rsidRPr="00C65A6F">
        <w:rPr>
          <w:sz w:val="22"/>
          <w:szCs w:val="22"/>
          <w:vertAlign w:val="subscript"/>
          <w:lang w:val="en-GB" w:eastAsia="zh-CN"/>
        </w:rPr>
        <w:t>RSSI</w:t>
      </w:r>
      <w:r>
        <w:rPr>
          <w:sz w:val="22"/>
          <w:szCs w:val="22"/>
          <w:lang w:val="en-GB" w:eastAsia="zh-CN"/>
        </w:rPr>
        <w:t xml:space="preserve"> </w:t>
      </w:r>
      <w:r w:rsidRPr="00396729">
        <w:rPr>
          <w:sz w:val="22"/>
          <w:szCs w:val="22"/>
          <w:lang w:val="en-GB" w:eastAsia="zh-CN"/>
        </w:rPr>
        <w:t>= Overlapped time span between configured SMTC measurement window and minimum measurement time within measurement gap (if gap is used)</w:t>
      </w:r>
      <w:r>
        <w:rPr>
          <w:sz w:val="22"/>
          <w:szCs w:val="22"/>
          <w:lang w:val="en-GB" w:eastAsia="zh-CN"/>
        </w:rPr>
        <w:t>.</w:t>
      </w:r>
    </w:p>
    <w:p w14:paraId="6EBB8AFE" w14:textId="62634B06" w:rsidR="009D0C30" w:rsidRDefault="00DC3CE5" w:rsidP="00F6780F">
      <w:pPr>
        <w:ind w:firstLine="288"/>
        <w:rPr>
          <w:sz w:val="22"/>
          <w:szCs w:val="22"/>
          <w:lang w:val="en-GB" w:eastAsia="zh-CN"/>
        </w:rPr>
      </w:pPr>
      <w:r>
        <w:rPr>
          <w:sz w:val="22"/>
          <w:szCs w:val="22"/>
          <w:lang w:val="en-GB" w:eastAsia="zh-CN"/>
        </w:rPr>
        <w:t xml:space="preserve">In this case, </w:t>
      </w:r>
      <w:r w:rsidRPr="00DC3CE5">
        <w:rPr>
          <w:sz w:val="22"/>
          <w:szCs w:val="22"/>
          <w:lang w:val="en-GB" w:eastAsia="zh-CN"/>
        </w:rPr>
        <w:t>RSSI comprises the linear average of the total received power (in [W]) observed over time duration T</w:t>
      </w:r>
      <w:r w:rsidRPr="00E66D59">
        <w:rPr>
          <w:sz w:val="22"/>
          <w:szCs w:val="22"/>
          <w:vertAlign w:val="subscript"/>
          <w:lang w:val="en-GB" w:eastAsia="zh-CN"/>
        </w:rPr>
        <w:t>RSSI</w:t>
      </w:r>
      <w:r w:rsidRPr="00DC3CE5">
        <w:rPr>
          <w:sz w:val="22"/>
          <w:szCs w:val="22"/>
          <w:lang w:val="en-GB" w:eastAsia="zh-CN"/>
        </w:rPr>
        <w:t>, in the measurement bandwidth, over N number of resource blocks by the UE from all sources, including co-channel serving and non-serving cells, adjacent channel interference, thermal noise etc</w:t>
      </w:r>
      <w:r w:rsidR="005576F4" w:rsidRPr="00087D0F">
        <w:rPr>
          <w:sz w:val="22"/>
          <w:szCs w:val="22"/>
          <w:lang w:val="en-GB" w:eastAsia="zh-CN"/>
        </w:rPr>
        <w:t>.</w:t>
      </w:r>
      <w:r w:rsidR="00B51BA7">
        <w:rPr>
          <w:sz w:val="22"/>
          <w:szCs w:val="22"/>
          <w:lang w:val="en-GB" w:eastAsia="zh-CN"/>
        </w:rPr>
        <w:t xml:space="preserve"> Please note that this definition</w:t>
      </w:r>
      <w:r w:rsidR="00917446">
        <w:rPr>
          <w:sz w:val="22"/>
          <w:szCs w:val="22"/>
          <w:lang w:val="en-GB" w:eastAsia="zh-CN"/>
        </w:rPr>
        <w:t xml:space="preserve"> is aligned</w:t>
      </w:r>
      <w:r w:rsidR="00ED065B">
        <w:rPr>
          <w:sz w:val="22"/>
          <w:szCs w:val="22"/>
          <w:lang w:val="en-GB" w:eastAsia="zh-CN"/>
        </w:rPr>
        <w:t xml:space="preserve"> with the recommendation from RAN4 </w:t>
      </w:r>
      <w:r w:rsidR="00412E0F">
        <w:rPr>
          <w:sz w:val="22"/>
          <w:szCs w:val="22"/>
          <w:lang w:val="en-GB" w:eastAsia="zh-CN"/>
        </w:rPr>
        <w:fldChar w:fldCharType="begin"/>
      </w:r>
      <w:r w:rsidR="00412E0F">
        <w:rPr>
          <w:sz w:val="22"/>
          <w:szCs w:val="22"/>
          <w:lang w:val="en-GB" w:eastAsia="zh-CN"/>
        </w:rPr>
        <w:instrText xml:space="preserve"> REF _Ref503526085 \r \h </w:instrText>
      </w:r>
      <w:r w:rsidR="00412E0F">
        <w:rPr>
          <w:sz w:val="22"/>
          <w:szCs w:val="22"/>
          <w:lang w:val="en-GB" w:eastAsia="zh-CN"/>
        </w:rPr>
      </w:r>
      <w:r w:rsidR="00412E0F">
        <w:rPr>
          <w:sz w:val="22"/>
          <w:szCs w:val="22"/>
          <w:lang w:val="en-GB" w:eastAsia="zh-CN"/>
        </w:rPr>
        <w:fldChar w:fldCharType="separate"/>
      </w:r>
      <w:r w:rsidR="00B12514">
        <w:rPr>
          <w:sz w:val="22"/>
          <w:szCs w:val="22"/>
          <w:lang w:val="en-GB" w:eastAsia="zh-CN"/>
        </w:rPr>
        <w:t>[3]</w:t>
      </w:r>
      <w:r w:rsidR="00412E0F">
        <w:rPr>
          <w:sz w:val="22"/>
          <w:szCs w:val="22"/>
          <w:lang w:val="en-GB" w:eastAsia="zh-CN"/>
        </w:rPr>
        <w:fldChar w:fldCharType="end"/>
      </w:r>
      <w:r w:rsidR="00ED065B">
        <w:rPr>
          <w:sz w:val="22"/>
          <w:szCs w:val="22"/>
          <w:lang w:val="en-GB" w:eastAsia="zh-CN"/>
        </w:rPr>
        <w:t>.</w:t>
      </w:r>
    </w:p>
    <w:p w14:paraId="171DCEA2" w14:textId="35D3F588" w:rsidR="003E4999" w:rsidRDefault="003E4999" w:rsidP="003E4999">
      <w:pPr>
        <w:ind w:firstLine="288"/>
        <w:rPr>
          <w:sz w:val="22"/>
          <w:szCs w:val="22"/>
          <w:lang w:val="en-GB" w:eastAsia="zh-CN"/>
        </w:rPr>
      </w:pPr>
      <w:r>
        <w:rPr>
          <w:sz w:val="22"/>
          <w:szCs w:val="22"/>
          <w:lang w:val="en-GB" w:eastAsia="zh-CN"/>
        </w:rPr>
        <w:t xml:space="preserve">In RAN#1 it was agreed to support carriers without SSB. These carriers are regarded as secondary which are used to boost the throughput of UEs in the CONNECTED mode. Moreover, in the absence of SSBs, the reference timing for </w:t>
      </w:r>
      <w:r w:rsidR="00405488">
        <w:rPr>
          <w:sz w:val="22"/>
          <w:szCs w:val="22"/>
          <w:lang w:val="en-GB" w:eastAsia="zh-CN"/>
        </w:rPr>
        <w:t>such a</w:t>
      </w:r>
      <w:r>
        <w:rPr>
          <w:sz w:val="22"/>
          <w:szCs w:val="22"/>
          <w:lang w:val="en-GB" w:eastAsia="zh-CN"/>
        </w:rPr>
        <w:t xml:space="preserve"> </w:t>
      </w:r>
      <w:r w:rsidR="0068093E">
        <w:rPr>
          <w:sz w:val="22"/>
          <w:szCs w:val="22"/>
          <w:lang w:val="en-GB" w:eastAsia="zh-CN"/>
        </w:rPr>
        <w:t xml:space="preserve">component </w:t>
      </w:r>
      <w:r>
        <w:rPr>
          <w:sz w:val="22"/>
          <w:szCs w:val="22"/>
          <w:lang w:val="en-GB" w:eastAsia="zh-CN"/>
        </w:rPr>
        <w:t xml:space="preserve">carrier </w:t>
      </w:r>
      <w:r w:rsidR="0068093E">
        <w:rPr>
          <w:sz w:val="22"/>
          <w:szCs w:val="22"/>
          <w:lang w:val="en-GB" w:eastAsia="zh-CN"/>
        </w:rPr>
        <w:t xml:space="preserve">(CC) </w:t>
      </w:r>
      <w:r>
        <w:rPr>
          <w:sz w:val="22"/>
          <w:szCs w:val="22"/>
          <w:lang w:val="en-GB" w:eastAsia="zh-CN"/>
        </w:rPr>
        <w:t xml:space="preserve">is taken from the primary </w:t>
      </w:r>
      <w:r w:rsidR="0068093E">
        <w:rPr>
          <w:sz w:val="22"/>
          <w:szCs w:val="22"/>
          <w:lang w:val="en-GB" w:eastAsia="zh-CN"/>
        </w:rPr>
        <w:t>CC</w:t>
      </w:r>
      <w:r>
        <w:rPr>
          <w:sz w:val="22"/>
          <w:szCs w:val="22"/>
          <w:lang w:val="en-GB" w:eastAsia="zh-CN"/>
        </w:rPr>
        <w:t xml:space="preserve"> (with SSB). This is </w:t>
      </w:r>
      <w:r w:rsidR="004D123C">
        <w:rPr>
          <w:sz w:val="22"/>
          <w:szCs w:val="22"/>
          <w:lang w:val="en-GB" w:eastAsia="zh-CN"/>
        </w:rPr>
        <w:t>relevant</w:t>
      </w:r>
      <w:r>
        <w:rPr>
          <w:sz w:val="22"/>
          <w:szCs w:val="22"/>
          <w:lang w:val="en-GB" w:eastAsia="zh-CN"/>
        </w:rPr>
        <w:t xml:space="preserve"> only for intra-band carrier aggregation</w:t>
      </w:r>
      <w:r w:rsidR="001700F9">
        <w:rPr>
          <w:sz w:val="22"/>
          <w:szCs w:val="22"/>
          <w:lang w:val="en-GB" w:eastAsia="zh-CN"/>
        </w:rPr>
        <w:t xml:space="preserve"> (CA)</w:t>
      </w:r>
      <w:r>
        <w:rPr>
          <w:sz w:val="22"/>
          <w:szCs w:val="22"/>
          <w:lang w:val="en-GB" w:eastAsia="zh-CN"/>
        </w:rPr>
        <w:t xml:space="preserve">. </w:t>
      </w:r>
      <w:r w:rsidR="00920AFE">
        <w:rPr>
          <w:sz w:val="22"/>
          <w:szCs w:val="22"/>
          <w:lang w:val="en-GB" w:eastAsia="zh-CN"/>
        </w:rPr>
        <w:t xml:space="preserve">Therefore, for the carriers without SSB it is beneficial to extend the SS-RSRQ definition </w:t>
      </w:r>
      <w:r w:rsidR="000C193E">
        <w:rPr>
          <w:sz w:val="22"/>
          <w:szCs w:val="22"/>
          <w:lang w:val="en-GB" w:eastAsia="zh-CN"/>
        </w:rPr>
        <w:t xml:space="preserve">in order </w:t>
      </w:r>
      <w:r w:rsidR="00920AFE">
        <w:rPr>
          <w:sz w:val="22"/>
          <w:szCs w:val="22"/>
          <w:lang w:val="en-GB" w:eastAsia="zh-CN"/>
        </w:rPr>
        <w:t xml:space="preserve">to </w:t>
      </w:r>
      <w:r w:rsidR="000C193E">
        <w:rPr>
          <w:sz w:val="22"/>
          <w:szCs w:val="22"/>
          <w:lang w:val="en-GB" w:eastAsia="zh-CN"/>
        </w:rPr>
        <w:t xml:space="preserve">enable channel load assessment. The SS-RSRP part of RSRQ in this case is taken from the primary </w:t>
      </w:r>
      <w:r w:rsidR="00796866">
        <w:rPr>
          <w:sz w:val="22"/>
          <w:szCs w:val="22"/>
          <w:lang w:val="en-GB" w:eastAsia="zh-CN"/>
        </w:rPr>
        <w:t>CC</w:t>
      </w:r>
      <w:r w:rsidR="00CB3622">
        <w:rPr>
          <w:sz w:val="22"/>
          <w:szCs w:val="22"/>
          <w:lang w:val="en-GB" w:eastAsia="zh-CN"/>
        </w:rPr>
        <w:t xml:space="preserve"> based on its SS/PBCH block</w:t>
      </w:r>
      <w:r w:rsidR="000C193E">
        <w:rPr>
          <w:sz w:val="22"/>
          <w:szCs w:val="22"/>
          <w:lang w:val="en-GB" w:eastAsia="zh-CN"/>
        </w:rPr>
        <w:t xml:space="preserve">. </w:t>
      </w:r>
      <w:r w:rsidR="00835795">
        <w:rPr>
          <w:sz w:val="22"/>
          <w:szCs w:val="22"/>
          <w:lang w:val="en-GB" w:eastAsia="zh-CN"/>
        </w:rPr>
        <w:t>For intra-band CA, i</w:t>
      </w:r>
      <w:r w:rsidR="00CB3622">
        <w:rPr>
          <w:sz w:val="22"/>
          <w:szCs w:val="22"/>
          <w:lang w:val="en-GB" w:eastAsia="zh-CN"/>
        </w:rPr>
        <w:t xml:space="preserve">t is expected that </w:t>
      </w:r>
      <w:r w:rsidR="006A3FFD">
        <w:rPr>
          <w:sz w:val="22"/>
          <w:szCs w:val="22"/>
          <w:lang w:val="en-GB" w:eastAsia="zh-CN"/>
        </w:rPr>
        <w:t>this RSRP correctly reflect</w:t>
      </w:r>
      <w:r w:rsidR="00835795">
        <w:rPr>
          <w:sz w:val="22"/>
          <w:szCs w:val="22"/>
          <w:lang w:val="en-GB" w:eastAsia="zh-CN"/>
        </w:rPr>
        <w:t>s</w:t>
      </w:r>
      <w:r w:rsidR="006A3FFD">
        <w:rPr>
          <w:sz w:val="22"/>
          <w:szCs w:val="22"/>
          <w:lang w:val="en-GB" w:eastAsia="zh-CN"/>
        </w:rPr>
        <w:t xml:space="preserve"> the signal strength at the secondary </w:t>
      </w:r>
      <w:r w:rsidR="00796866">
        <w:rPr>
          <w:sz w:val="22"/>
          <w:szCs w:val="22"/>
          <w:lang w:val="en-GB" w:eastAsia="zh-CN"/>
        </w:rPr>
        <w:t>CC.</w:t>
      </w:r>
      <w:r w:rsidR="002F65CC">
        <w:rPr>
          <w:sz w:val="22"/>
          <w:szCs w:val="22"/>
          <w:lang w:val="en-GB" w:eastAsia="zh-CN"/>
        </w:rPr>
        <w:t xml:space="preserve"> The RSSI part is measured at the secondary CC in certain OFDM symbols of the slots configured </w:t>
      </w:r>
      <w:r w:rsidR="00C121C3">
        <w:rPr>
          <w:sz w:val="22"/>
          <w:szCs w:val="22"/>
          <w:lang w:val="en-GB" w:eastAsia="zh-CN"/>
        </w:rPr>
        <w:t>by the network</w:t>
      </w:r>
      <w:r w:rsidR="002F65CC">
        <w:rPr>
          <w:sz w:val="22"/>
          <w:szCs w:val="22"/>
          <w:lang w:val="en-GB" w:eastAsia="zh-CN"/>
        </w:rPr>
        <w:t xml:space="preserve"> and on </w:t>
      </w:r>
      <w:r w:rsidR="00C121C3">
        <w:rPr>
          <w:sz w:val="22"/>
          <w:szCs w:val="22"/>
          <w:lang w:val="en-GB" w:eastAsia="zh-CN"/>
        </w:rPr>
        <w:t xml:space="preserve">certain </w:t>
      </w:r>
      <w:r w:rsidR="002F65CC">
        <w:rPr>
          <w:sz w:val="22"/>
          <w:szCs w:val="22"/>
          <w:lang w:val="en-GB" w:eastAsia="zh-CN"/>
        </w:rPr>
        <w:t>resource block</w:t>
      </w:r>
      <w:r w:rsidR="00C121C3">
        <w:rPr>
          <w:sz w:val="22"/>
          <w:szCs w:val="22"/>
          <w:lang w:val="en-GB" w:eastAsia="zh-CN"/>
        </w:rPr>
        <w:t>s</w:t>
      </w:r>
      <w:r w:rsidR="002F65CC">
        <w:rPr>
          <w:sz w:val="22"/>
          <w:szCs w:val="22"/>
          <w:lang w:val="en-GB" w:eastAsia="zh-CN"/>
        </w:rPr>
        <w:t xml:space="preserve"> from the configured measurement bandwidth.</w:t>
      </w:r>
      <w:r w:rsidR="00C121C3">
        <w:rPr>
          <w:sz w:val="22"/>
          <w:szCs w:val="22"/>
          <w:lang w:val="en-GB" w:eastAsia="zh-CN"/>
        </w:rPr>
        <w:t xml:space="preserve"> For UEs in </w:t>
      </w:r>
      <w:r w:rsidR="00690360">
        <w:rPr>
          <w:sz w:val="22"/>
          <w:szCs w:val="22"/>
          <w:lang w:val="en-GB" w:eastAsia="zh-CN"/>
        </w:rPr>
        <w:t xml:space="preserve">the </w:t>
      </w:r>
      <w:r w:rsidR="00C121C3">
        <w:rPr>
          <w:sz w:val="22"/>
          <w:szCs w:val="22"/>
          <w:lang w:val="en-GB" w:eastAsia="zh-CN"/>
        </w:rPr>
        <w:t xml:space="preserve">CONNECTED mode such kind of network configuration </w:t>
      </w:r>
      <w:r w:rsidR="00690360">
        <w:rPr>
          <w:sz w:val="22"/>
          <w:szCs w:val="22"/>
          <w:lang w:val="en-GB" w:eastAsia="zh-CN"/>
        </w:rPr>
        <w:t>can be</w:t>
      </w:r>
      <w:r w:rsidR="00C121C3">
        <w:rPr>
          <w:sz w:val="22"/>
          <w:szCs w:val="22"/>
          <w:lang w:val="en-GB" w:eastAsia="zh-CN"/>
        </w:rPr>
        <w:t xml:space="preserve"> always available. For example, the SS-RSSI slot and OFDM symbol configuration can be reused for these purpose. </w:t>
      </w:r>
      <w:r w:rsidR="00B7000B">
        <w:rPr>
          <w:sz w:val="22"/>
          <w:szCs w:val="22"/>
          <w:lang w:val="en-GB" w:eastAsia="zh-CN"/>
        </w:rPr>
        <w:t>The configured measurement bandwidth at the secondary CC can be the same as the planned active DL BWP for the UE.</w:t>
      </w:r>
    </w:p>
    <w:p w14:paraId="6529FEB8" w14:textId="77777777" w:rsidR="003E4999" w:rsidRPr="00087D0F" w:rsidRDefault="003E4999" w:rsidP="00E727C7">
      <w:pPr>
        <w:rPr>
          <w:sz w:val="22"/>
          <w:szCs w:val="22"/>
          <w:lang w:val="en-GB" w:eastAsia="zh-CN"/>
        </w:rPr>
      </w:pPr>
    </w:p>
    <w:p w14:paraId="2A949E11" w14:textId="03BFB68B" w:rsidR="00287C45" w:rsidRPr="00087D0F" w:rsidRDefault="00287C45" w:rsidP="0085417C">
      <w:pPr>
        <w:jc w:val="both"/>
        <w:rPr>
          <w:b/>
          <w:sz w:val="22"/>
          <w:szCs w:val="22"/>
          <w:lang w:val="en-GB"/>
        </w:rPr>
      </w:pPr>
      <w:r w:rsidRPr="00087D0F">
        <w:rPr>
          <w:b/>
          <w:sz w:val="22"/>
          <w:szCs w:val="22"/>
          <w:lang w:val="en-GB"/>
        </w:rPr>
        <w:t>Proposal 1:</w:t>
      </w:r>
    </w:p>
    <w:p w14:paraId="661DCBC3" w14:textId="048D8FF8" w:rsidR="005D3B1F" w:rsidRPr="00087D0F" w:rsidRDefault="006A5210" w:rsidP="00F52735">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Adopt the </w:t>
      </w:r>
      <w:r w:rsidR="005D3B1F" w:rsidRPr="00087D0F">
        <w:rPr>
          <w:rFonts w:ascii="Times New Roman" w:hAnsi="Times New Roman"/>
          <w:i/>
          <w:sz w:val="22"/>
          <w:szCs w:val="22"/>
          <w:lang w:val="en-GB" w:eastAsia="zh-CN"/>
        </w:rPr>
        <w:t>follow</w:t>
      </w:r>
      <w:r>
        <w:rPr>
          <w:rFonts w:ascii="Times New Roman" w:hAnsi="Times New Roman"/>
          <w:i/>
          <w:sz w:val="22"/>
          <w:szCs w:val="22"/>
          <w:lang w:val="en-GB" w:eastAsia="zh-CN"/>
        </w:rPr>
        <w:t>ing definition of SS-RSRQ</w:t>
      </w:r>
      <w:r w:rsidR="005D3B1F" w:rsidRPr="00087D0F">
        <w:rPr>
          <w:rFonts w:ascii="Times New Roman" w:hAnsi="Times New Roman"/>
          <w:i/>
          <w:sz w:val="22"/>
          <w:szCs w:val="22"/>
          <w:lang w:val="en-GB" w:eastAsia="zh-CN"/>
        </w:rPr>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C3252" w14:paraId="726DF7BA" w14:textId="77777777" w:rsidTr="007F1E33">
        <w:trPr>
          <w:cantSplit/>
        </w:trPr>
        <w:tc>
          <w:tcPr>
            <w:tcW w:w="1951" w:type="dxa"/>
          </w:tcPr>
          <w:p w14:paraId="789DEB15" w14:textId="77777777" w:rsidR="00EC3252" w:rsidRDefault="00EC3252" w:rsidP="007F1E33">
            <w:pPr>
              <w:pStyle w:val="TAL"/>
              <w:rPr>
                <w:b/>
              </w:rPr>
            </w:pPr>
            <w:r>
              <w:rPr>
                <w:b/>
              </w:rPr>
              <w:lastRenderedPageBreak/>
              <w:t>Definition</w:t>
            </w:r>
          </w:p>
        </w:tc>
        <w:tc>
          <w:tcPr>
            <w:tcW w:w="7787" w:type="dxa"/>
          </w:tcPr>
          <w:p w14:paraId="5D507C40" w14:textId="26551B1D" w:rsidR="00EC3252" w:rsidRDefault="00EC3252" w:rsidP="007F1E33">
            <w:pPr>
              <w:pStyle w:val="TAL"/>
            </w:pPr>
            <w:r w:rsidRPr="00E12079">
              <w:t xml:space="preserve">Secondary synchronization signal </w:t>
            </w:r>
            <w:r>
              <w:t xml:space="preserve">reference signal received quality (SS-RSRQ) is defined as the ratio of </w:t>
            </w:r>
            <w:r w:rsidRPr="001C15FF">
              <w:t>N×SS</w:t>
            </w:r>
            <w:r>
              <w:t>-</w:t>
            </w:r>
            <w:r w:rsidRPr="001C15FF">
              <w:t>RSRP</w:t>
            </w:r>
            <w:r>
              <w:t xml:space="preserve"> / NR carrier RSSI, where </w:t>
            </w:r>
            <w:r w:rsidRPr="001C15FF">
              <w:t>N</w:t>
            </w:r>
            <w:r>
              <w:t xml:space="preserve"> is the number of resource blocks in the NR carrier RSSI measurement bandwidth. </w:t>
            </w:r>
            <w:r w:rsidR="00873820" w:rsidRPr="00CD13B0">
              <w:rPr>
                <w:color w:val="FF0000"/>
                <w:u w:val="single"/>
              </w:rPr>
              <w:t xml:space="preserve">If higher-layers indicate certain resource blocks, then </w:t>
            </w:r>
            <w:r w:rsidR="006B1A21" w:rsidRPr="00CD13B0">
              <w:rPr>
                <w:color w:val="FF0000"/>
                <w:u w:val="single"/>
              </w:rPr>
              <w:t xml:space="preserve">the </w:t>
            </w:r>
            <w:r w:rsidR="00873820" w:rsidRPr="00CD13B0">
              <w:rPr>
                <w:color w:val="FF0000"/>
                <w:u w:val="single"/>
              </w:rPr>
              <w:t xml:space="preserve">NR Carrier RSSI is measured </w:t>
            </w:r>
            <w:r w:rsidR="005A1310" w:rsidRPr="00CD13B0">
              <w:rPr>
                <w:color w:val="FF0000"/>
                <w:u w:val="single"/>
              </w:rPr>
              <w:t>on</w:t>
            </w:r>
            <w:r w:rsidR="00873820" w:rsidRPr="00CD13B0">
              <w:rPr>
                <w:color w:val="FF0000"/>
                <w:u w:val="single"/>
              </w:rPr>
              <w:t xml:space="preserve"> the indicated</w:t>
            </w:r>
            <w:r w:rsidR="005A1310" w:rsidRPr="00CD13B0">
              <w:rPr>
                <w:color w:val="FF0000"/>
                <w:u w:val="single"/>
              </w:rPr>
              <w:t xml:space="preserve"> resource blocks</w:t>
            </w:r>
            <w:r w:rsidR="00873820" w:rsidRPr="00CD13B0">
              <w:rPr>
                <w:color w:val="FF0000"/>
                <w:u w:val="single"/>
              </w:rPr>
              <w:t xml:space="preserve">. </w:t>
            </w:r>
            <w:r w:rsidRPr="00CD13B0">
              <w:rPr>
                <w:strike/>
                <w:color w:val="FF0000"/>
              </w:rPr>
              <w:t>The</w:t>
            </w:r>
            <w:r w:rsidRPr="00CD13B0">
              <w:rPr>
                <w:color w:val="FF0000"/>
                <w:u w:val="single"/>
              </w:rPr>
              <w:t xml:space="preserve"> </w:t>
            </w:r>
            <w:r w:rsidR="001E1325" w:rsidRPr="00CD13B0">
              <w:rPr>
                <w:color w:val="FF0000"/>
                <w:u w:val="single"/>
              </w:rPr>
              <w:t>Otherwise, the</w:t>
            </w:r>
            <w:r w:rsidR="001E1325" w:rsidRPr="001E1325">
              <w:rPr>
                <w:color w:val="FF0000"/>
              </w:rPr>
              <w:t xml:space="preserve"> </w:t>
            </w:r>
            <w:r>
              <w:t>measurements in the numerator and denominator shall be made over the same set of resource blocks.</w:t>
            </w:r>
          </w:p>
          <w:p w14:paraId="73BB8FF8" w14:textId="77777777" w:rsidR="00EC3252" w:rsidRDefault="00EC3252" w:rsidP="007F1E33">
            <w:pPr>
              <w:pStyle w:val="TAL"/>
            </w:pPr>
          </w:p>
          <w:p w14:paraId="7D8F0C6F" w14:textId="77777777" w:rsidR="00EC3252" w:rsidRDefault="00EC3252" w:rsidP="007F1E33">
            <w:pPr>
              <w:pStyle w:val="TAL"/>
            </w:pPr>
            <w:r>
              <w:t xml:space="preserve">NR carrier Received Signal Strength Indicator (NR carrier RSSI), comprises the </w:t>
            </w:r>
            <w:r w:rsidRPr="001C15FF">
              <w:t xml:space="preserve">linear average of the </w:t>
            </w:r>
            <w:r>
              <w:t xml:space="preserve">total received </w:t>
            </w:r>
            <w:r w:rsidRPr="004C7680">
              <w:t xml:space="preserve">power </w:t>
            </w:r>
            <w:r w:rsidRPr="001C15FF">
              <w:t xml:space="preserve">(in [W]) </w:t>
            </w:r>
            <w:r w:rsidRPr="004C7680">
              <w:t xml:space="preserve">observed </w:t>
            </w:r>
            <w:r w:rsidRPr="001C15FF">
              <w:t xml:space="preserve">only in certain OFDM symbols </w:t>
            </w:r>
            <w:r w:rsidRPr="005F71E8">
              <w:t>of measurement time resource(s)</w:t>
            </w:r>
            <w:r w:rsidRPr="001C15FF">
              <w:t xml:space="preserve">, </w:t>
            </w:r>
            <w:r w:rsidRPr="00D6535F">
              <w:t xml:space="preserve">in the measurement bandwidth, </w:t>
            </w:r>
            <w:r>
              <w:t xml:space="preserve">over </w:t>
            </w:r>
            <w:r w:rsidRPr="001C15FF">
              <w:t>N</w:t>
            </w:r>
            <w:r>
              <w:t xml:space="preserve"> number of resource blocks </w:t>
            </w:r>
            <w:r w:rsidRPr="004C7680">
              <w:t>from all sources, including co-channel serving and non-serving cells, adjacent channel interference, thermal noise etc.</w:t>
            </w:r>
            <w:r>
              <w:t xml:space="preserve"> The m</w:t>
            </w:r>
            <w:r w:rsidRPr="004929F9">
              <w:t xml:space="preserve">easurement time resource(s) </w:t>
            </w:r>
            <w:r>
              <w:t xml:space="preserve">for NR Carrier RSSI </w:t>
            </w:r>
            <w:r w:rsidRPr="004929F9">
              <w:t xml:space="preserve">are confined within </w:t>
            </w:r>
            <w:r w:rsidRPr="00982AEE">
              <w:t xml:space="preserve">SS/PBCH Block Measurement Time Configuration (SMTC) </w:t>
            </w:r>
            <w:r w:rsidRPr="004929F9">
              <w:t>window duration.</w:t>
            </w:r>
          </w:p>
          <w:p w14:paraId="73DCFB87" w14:textId="77777777" w:rsidR="00EC3252" w:rsidRDefault="00EC3252" w:rsidP="007F1E33">
            <w:pPr>
              <w:pStyle w:val="TAL"/>
            </w:pPr>
          </w:p>
          <w:p w14:paraId="1C6D7E51" w14:textId="77777777" w:rsidR="002D74E9" w:rsidRPr="00D865D6" w:rsidRDefault="002D74E9" w:rsidP="002D74E9">
            <w:pPr>
              <w:pStyle w:val="TAL"/>
              <w:rPr>
                <w:u w:val="single"/>
              </w:rPr>
            </w:pPr>
            <w:r>
              <w:rPr>
                <w:szCs w:val="18"/>
              </w:rPr>
              <w:t xml:space="preserve">If indicated by higher-layers, for a half-frame with SS/PBCH blocks the NR Carrier RSSI is measured from OFDM symbols of the indicated slots and the OFDM symbol are given by Table5.1.3-1. </w:t>
            </w:r>
            <w:r w:rsidRPr="00D865D6">
              <w:rPr>
                <w:color w:val="FF0000"/>
                <w:u w:val="single"/>
              </w:rPr>
              <w:t>Otherwise, NR Carrier RSSI is measured from OFDM symbols within SMTC window duration or from OFDM symbols corresponding to overlapped time span between SMTC window duration and minimum measurement time within the measurement gap, if measurement gap is used.</w:t>
            </w:r>
          </w:p>
          <w:p w14:paraId="4120C479" w14:textId="77777777" w:rsidR="002D74E9" w:rsidRDefault="002D74E9" w:rsidP="002D74E9">
            <w:pPr>
              <w:pStyle w:val="TAL"/>
              <w:rPr>
                <w:szCs w:val="18"/>
              </w:rPr>
            </w:pPr>
          </w:p>
          <w:p w14:paraId="211E3D23" w14:textId="77777777" w:rsidR="002D74E9" w:rsidRDefault="002D74E9" w:rsidP="002D74E9">
            <w:pPr>
              <w:keepNext/>
              <w:keepLines/>
              <w:spacing w:before="60"/>
              <w:jc w:val="center"/>
              <w:rPr>
                <w:rFonts w:ascii="Arial" w:hAnsi="Arial"/>
                <w:b/>
                <w:szCs w:val="18"/>
              </w:rPr>
            </w:pPr>
            <w:r>
              <w:rPr>
                <w:rFonts w:ascii="Arial" w:hAnsi="Arial"/>
                <w:b/>
                <w:szCs w:val="18"/>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2D74E9" w:rsidRPr="002D74E9" w14:paraId="6A8A2813" w14:textId="77777777" w:rsidTr="002D74E9">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201C1FC3" w14:textId="77777777" w:rsidR="002D74E9" w:rsidRDefault="002D74E9" w:rsidP="002D74E9">
                  <w:pPr>
                    <w:pStyle w:val="TAH"/>
                    <w:rPr>
                      <w:rFonts w:eastAsia="Batang"/>
                      <w:szCs w:val="18"/>
                    </w:rPr>
                  </w:pPr>
                  <w:r>
                    <w:rPr>
                      <w:rFonts w:eastAsia="Batang"/>
                      <w:szCs w:val="18"/>
                    </w:rPr>
                    <w:t>OFDM signal indication</w:t>
                  </w:r>
                </w:p>
                <w:p w14:paraId="71FB5095" w14:textId="77777777" w:rsidR="002D74E9" w:rsidRDefault="002D74E9" w:rsidP="002D74E9">
                  <w:pPr>
                    <w:pStyle w:val="TAH"/>
                    <w:rPr>
                      <w:rFonts w:eastAsia="Batang"/>
                      <w:szCs w:val="18"/>
                    </w:rPr>
                  </w:pPr>
                  <w:r>
                    <w:rPr>
                      <w:i/>
                      <w:szCs w:val="18"/>
                    </w:rPr>
                    <w:t>SS-RSSI-</w:t>
                  </w:r>
                  <w:proofErr w:type="spellStart"/>
                  <w:r>
                    <w:rPr>
                      <w:i/>
                      <w:szCs w:val="18"/>
                    </w:rPr>
                    <w:t>MeasurementSymbolConfig</w:t>
                  </w:r>
                  <w:proofErr w:type="spellEnd"/>
                </w:p>
              </w:tc>
              <w:tc>
                <w:tcPr>
                  <w:tcW w:w="2620" w:type="dxa"/>
                  <w:vMerge w:val="restart"/>
                  <w:tcBorders>
                    <w:top w:val="single" w:sz="4" w:space="0" w:color="auto"/>
                    <w:left w:val="single" w:sz="4" w:space="0" w:color="auto"/>
                    <w:bottom w:val="single" w:sz="4" w:space="0" w:color="auto"/>
                    <w:right w:val="single" w:sz="4" w:space="0" w:color="auto"/>
                  </w:tcBorders>
                  <w:hideMark/>
                </w:tcPr>
                <w:p w14:paraId="514F4EAD" w14:textId="77777777" w:rsidR="002D74E9" w:rsidRDefault="002D74E9" w:rsidP="002D74E9">
                  <w:pPr>
                    <w:pStyle w:val="TAH"/>
                    <w:rPr>
                      <w:rFonts w:eastAsia="Batang"/>
                      <w:szCs w:val="18"/>
                    </w:rPr>
                  </w:pPr>
                  <w:r>
                    <w:rPr>
                      <w:rFonts w:eastAsia="Batang"/>
                      <w:szCs w:val="18"/>
                    </w:rPr>
                    <w:t>Symbol indexes</w:t>
                  </w:r>
                </w:p>
              </w:tc>
            </w:tr>
            <w:tr w:rsidR="002D74E9" w:rsidRPr="002D74E9" w14:paraId="2BA8E9DC" w14:textId="77777777" w:rsidTr="002D74E9">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513049F3" w14:textId="77777777" w:rsidR="002D74E9" w:rsidRDefault="002D74E9" w:rsidP="002D74E9">
                  <w:pPr>
                    <w:overflowPunct/>
                    <w:autoSpaceDE/>
                    <w:autoSpaceDN/>
                    <w:adjustRightInd/>
                    <w:spacing w:after="0"/>
                    <w:rPr>
                      <w:rFonts w:ascii="Arial" w:eastAsia="Batang" w:hAnsi="Arial"/>
                      <w:b/>
                      <w:sz w:val="18"/>
                      <w:szCs w:val="18"/>
                      <w:lang w:val="en-GB"/>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4491E271" w14:textId="77777777" w:rsidR="002D74E9" w:rsidRDefault="002D74E9" w:rsidP="002D74E9">
                  <w:pPr>
                    <w:overflowPunct/>
                    <w:autoSpaceDE/>
                    <w:autoSpaceDN/>
                    <w:adjustRightInd/>
                    <w:spacing w:after="0"/>
                    <w:rPr>
                      <w:rFonts w:ascii="Arial" w:eastAsia="Batang" w:hAnsi="Arial"/>
                      <w:b/>
                      <w:sz w:val="18"/>
                      <w:szCs w:val="18"/>
                      <w:lang w:val="en-GB"/>
                    </w:rPr>
                  </w:pPr>
                </w:p>
              </w:tc>
            </w:tr>
            <w:tr w:rsidR="002D74E9" w:rsidRPr="002D74E9" w14:paraId="0660ECEA" w14:textId="77777777" w:rsidTr="002D74E9">
              <w:trPr>
                <w:jc w:val="center"/>
              </w:trPr>
              <w:tc>
                <w:tcPr>
                  <w:tcW w:w="2715" w:type="dxa"/>
                  <w:tcBorders>
                    <w:top w:val="single" w:sz="4" w:space="0" w:color="auto"/>
                    <w:left w:val="single" w:sz="4" w:space="0" w:color="auto"/>
                    <w:bottom w:val="single" w:sz="4" w:space="0" w:color="auto"/>
                    <w:right w:val="single" w:sz="4" w:space="0" w:color="auto"/>
                  </w:tcBorders>
                  <w:hideMark/>
                </w:tcPr>
                <w:p w14:paraId="0A206A7A" w14:textId="77777777" w:rsidR="002D74E9" w:rsidRDefault="002D74E9" w:rsidP="002D74E9">
                  <w:pPr>
                    <w:pStyle w:val="TAC"/>
                    <w:rPr>
                      <w:rFonts w:eastAsia="Batang"/>
                      <w:szCs w:val="18"/>
                    </w:rPr>
                  </w:pPr>
                  <w:r>
                    <w:rPr>
                      <w:rFonts w:eastAsia="Batang"/>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18A17DB9" w14:textId="77777777" w:rsidR="002D74E9" w:rsidRDefault="002D74E9" w:rsidP="002D74E9">
                  <w:pPr>
                    <w:pStyle w:val="TAC"/>
                    <w:rPr>
                      <w:rFonts w:eastAsia="Batang"/>
                      <w:szCs w:val="18"/>
                    </w:rPr>
                  </w:pPr>
                  <w:r>
                    <w:rPr>
                      <w:rFonts w:eastAsia="Batang"/>
                      <w:szCs w:val="18"/>
                    </w:rPr>
                    <w:t>{0,1}</w:t>
                  </w:r>
                </w:p>
              </w:tc>
            </w:tr>
            <w:tr w:rsidR="002D74E9" w:rsidRPr="002D74E9" w14:paraId="6EA83EE0" w14:textId="77777777" w:rsidTr="002D74E9">
              <w:trPr>
                <w:jc w:val="center"/>
              </w:trPr>
              <w:tc>
                <w:tcPr>
                  <w:tcW w:w="2715" w:type="dxa"/>
                  <w:tcBorders>
                    <w:top w:val="single" w:sz="4" w:space="0" w:color="auto"/>
                    <w:left w:val="single" w:sz="4" w:space="0" w:color="auto"/>
                    <w:bottom w:val="single" w:sz="4" w:space="0" w:color="auto"/>
                    <w:right w:val="single" w:sz="4" w:space="0" w:color="auto"/>
                  </w:tcBorders>
                  <w:hideMark/>
                </w:tcPr>
                <w:p w14:paraId="4F6D8428" w14:textId="77777777" w:rsidR="002D74E9" w:rsidRDefault="002D74E9" w:rsidP="002D74E9">
                  <w:pPr>
                    <w:pStyle w:val="TAC"/>
                    <w:rPr>
                      <w:rFonts w:eastAsia="Batang"/>
                      <w:szCs w:val="18"/>
                    </w:rPr>
                  </w:pPr>
                  <w:r>
                    <w:rPr>
                      <w:rFonts w:eastAsia="Batang"/>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773C062" w14:textId="77777777" w:rsidR="002D74E9" w:rsidRDefault="002D74E9" w:rsidP="002D74E9">
                  <w:pPr>
                    <w:pStyle w:val="TAC"/>
                    <w:rPr>
                      <w:rFonts w:eastAsia="Batang"/>
                      <w:szCs w:val="18"/>
                    </w:rPr>
                  </w:pPr>
                  <w:r>
                    <w:rPr>
                      <w:rFonts w:eastAsia="Batang"/>
                      <w:szCs w:val="18"/>
                    </w:rPr>
                    <w:t>{0,1,2,..,10,11}</w:t>
                  </w:r>
                </w:p>
              </w:tc>
            </w:tr>
            <w:tr w:rsidR="002D74E9" w:rsidRPr="002D74E9" w14:paraId="7BF4A616" w14:textId="77777777" w:rsidTr="002D74E9">
              <w:trPr>
                <w:jc w:val="center"/>
              </w:trPr>
              <w:tc>
                <w:tcPr>
                  <w:tcW w:w="2715" w:type="dxa"/>
                  <w:tcBorders>
                    <w:top w:val="single" w:sz="4" w:space="0" w:color="auto"/>
                    <w:left w:val="single" w:sz="4" w:space="0" w:color="auto"/>
                    <w:bottom w:val="single" w:sz="4" w:space="0" w:color="auto"/>
                    <w:right w:val="single" w:sz="4" w:space="0" w:color="auto"/>
                  </w:tcBorders>
                  <w:hideMark/>
                </w:tcPr>
                <w:p w14:paraId="4780F7F5" w14:textId="77777777" w:rsidR="002D74E9" w:rsidRDefault="002D74E9" w:rsidP="002D74E9">
                  <w:pPr>
                    <w:pStyle w:val="TAC"/>
                    <w:rPr>
                      <w:rFonts w:eastAsia="Batang"/>
                      <w:szCs w:val="18"/>
                    </w:rPr>
                  </w:pPr>
                  <w:r>
                    <w:rPr>
                      <w:rFonts w:eastAsia="Batang"/>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9B55117" w14:textId="77777777" w:rsidR="002D74E9" w:rsidRDefault="002D74E9" w:rsidP="002D74E9">
                  <w:pPr>
                    <w:pStyle w:val="TAC"/>
                    <w:rPr>
                      <w:rFonts w:eastAsia="Batang"/>
                      <w:szCs w:val="18"/>
                    </w:rPr>
                  </w:pPr>
                  <w:r>
                    <w:rPr>
                      <w:rFonts w:eastAsia="Batang"/>
                      <w:szCs w:val="18"/>
                    </w:rPr>
                    <w:t>{0,1,2,…, 5}</w:t>
                  </w:r>
                </w:p>
              </w:tc>
            </w:tr>
            <w:tr w:rsidR="002D74E9" w:rsidRPr="002D74E9" w14:paraId="25D8E5D2" w14:textId="77777777" w:rsidTr="002D74E9">
              <w:trPr>
                <w:jc w:val="center"/>
              </w:trPr>
              <w:tc>
                <w:tcPr>
                  <w:tcW w:w="2715" w:type="dxa"/>
                  <w:tcBorders>
                    <w:top w:val="single" w:sz="4" w:space="0" w:color="auto"/>
                    <w:left w:val="single" w:sz="4" w:space="0" w:color="auto"/>
                    <w:bottom w:val="single" w:sz="4" w:space="0" w:color="auto"/>
                    <w:right w:val="single" w:sz="4" w:space="0" w:color="auto"/>
                  </w:tcBorders>
                  <w:hideMark/>
                </w:tcPr>
                <w:p w14:paraId="739485D0" w14:textId="77777777" w:rsidR="002D74E9" w:rsidRDefault="002D74E9" w:rsidP="002D74E9">
                  <w:pPr>
                    <w:pStyle w:val="TAC"/>
                    <w:rPr>
                      <w:rFonts w:eastAsia="Batang"/>
                      <w:szCs w:val="18"/>
                    </w:rPr>
                  </w:pPr>
                  <w:r>
                    <w:rPr>
                      <w:rFonts w:eastAsia="Batang"/>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23DE6517" w14:textId="77777777" w:rsidR="002D74E9" w:rsidRDefault="002D74E9" w:rsidP="002D74E9">
                  <w:pPr>
                    <w:pStyle w:val="TAC"/>
                    <w:rPr>
                      <w:rFonts w:eastAsia="Batang"/>
                      <w:szCs w:val="18"/>
                    </w:rPr>
                  </w:pPr>
                  <w:r>
                    <w:rPr>
                      <w:rFonts w:eastAsia="Batang"/>
                      <w:szCs w:val="18"/>
                    </w:rPr>
                    <w:t>{0,1,2,…, 7}</w:t>
                  </w:r>
                </w:p>
              </w:tc>
            </w:tr>
          </w:tbl>
          <w:p w14:paraId="44FD6430" w14:textId="77777777" w:rsidR="00EC3252" w:rsidRPr="002E3566" w:rsidRDefault="00EC3252" w:rsidP="007F1E33">
            <w:pPr>
              <w:pStyle w:val="TAL"/>
            </w:pPr>
          </w:p>
          <w:p w14:paraId="47F96DF6" w14:textId="192AC03B" w:rsidR="00EC3252" w:rsidRDefault="00EC3252" w:rsidP="007F1E33">
            <w:pPr>
              <w:pStyle w:val="TAL"/>
            </w:pPr>
            <w:r>
              <w:t>If higher-layers indicate certain SS/PBCH blocks for performing SS-RSRQ measurements, then SS-RSR</w:t>
            </w:r>
            <w:r w:rsidR="007C30FE">
              <w:t>P</w:t>
            </w:r>
            <w:r>
              <w:t xml:space="preserve"> is measured only from the indicated set of SS/PBCH block(s).</w:t>
            </w:r>
          </w:p>
          <w:p w14:paraId="46FC5F1E" w14:textId="77777777" w:rsidR="00EC3252" w:rsidRDefault="00EC3252" w:rsidP="007F1E33">
            <w:pPr>
              <w:pStyle w:val="TAL"/>
            </w:pPr>
          </w:p>
          <w:p w14:paraId="5AD9D930" w14:textId="77777777" w:rsidR="00EC3252" w:rsidRPr="004C7680" w:rsidRDefault="00EC3252" w:rsidP="007F1E33">
            <w:pPr>
              <w:pStyle w:val="TAL"/>
            </w:pPr>
            <w:r>
              <w:t>For frequency range 1, the reference point for the SS-</w:t>
            </w:r>
            <w:r>
              <w:rPr>
                <w:rFonts w:hint="eastAsia"/>
              </w:rPr>
              <w:t>RSRQ</w:t>
            </w:r>
            <w:r>
              <w:t xml:space="preserve"> shall be the antenna connector of the UE. For frequency range 2</w:t>
            </w:r>
            <w:r w:rsidRPr="0077770B">
              <w:t xml:space="preserve">, </w:t>
            </w:r>
            <w:r>
              <w:t>NR Carrier RSSI</w:t>
            </w:r>
            <w:r w:rsidRPr="0077770B">
              <w:t xml:space="preserve"> shall be measured based on the combined </w:t>
            </w:r>
            <w:r>
              <w:t>signal from</w:t>
            </w:r>
            <w:r w:rsidRPr="0077770B">
              <w:t xml:space="preserve"> antenna elements corresponding to a given receiver branch</w:t>
            </w:r>
            <w:r>
              <w:t>, where the combining for NR Carrier RSSI shall be the same as the one used for SS-RSRP measurements. 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EC3252" w14:paraId="391FB2DC" w14:textId="77777777" w:rsidTr="007F1E33">
        <w:trPr>
          <w:cantSplit/>
        </w:trPr>
        <w:tc>
          <w:tcPr>
            <w:tcW w:w="1951" w:type="dxa"/>
          </w:tcPr>
          <w:p w14:paraId="7FC58CFB" w14:textId="77777777" w:rsidR="00EC3252" w:rsidRDefault="00EC3252" w:rsidP="007F1E33">
            <w:pPr>
              <w:pStyle w:val="TAL"/>
              <w:rPr>
                <w:b/>
              </w:rPr>
            </w:pPr>
            <w:r>
              <w:rPr>
                <w:b/>
              </w:rPr>
              <w:t>Applicable for</w:t>
            </w:r>
          </w:p>
        </w:tc>
        <w:tc>
          <w:tcPr>
            <w:tcW w:w="7787" w:type="dxa"/>
          </w:tcPr>
          <w:p w14:paraId="58BE8779" w14:textId="77777777" w:rsidR="00EC3252" w:rsidRPr="00486914" w:rsidRDefault="00EC3252" w:rsidP="007F1E33">
            <w:pPr>
              <w:pStyle w:val="TAL"/>
            </w:pPr>
            <w:r w:rsidRPr="00486914">
              <w:t>RRC_IDLE</w:t>
            </w:r>
            <w:r>
              <w:t xml:space="preserve"> intra-frequency,</w:t>
            </w:r>
          </w:p>
          <w:p w14:paraId="20600467" w14:textId="77777777" w:rsidR="00EC3252" w:rsidRDefault="00EC3252" w:rsidP="007F1E33">
            <w:pPr>
              <w:pStyle w:val="TAL"/>
            </w:pPr>
            <w:r>
              <w:t>R</w:t>
            </w:r>
            <w:r w:rsidRPr="00486914">
              <w:t>RC_IDLE</w:t>
            </w:r>
            <w:r>
              <w:t xml:space="preserve"> inter-frequency,</w:t>
            </w:r>
          </w:p>
          <w:p w14:paraId="1E9595EC" w14:textId="77777777" w:rsidR="00EC3252" w:rsidRPr="00486914" w:rsidRDefault="00EC3252" w:rsidP="007F1E33">
            <w:pPr>
              <w:pStyle w:val="TAL"/>
            </w:pPr>
            <w:r>
              <w:t>RRC_INACTIVE intra-frequency,</w:t>
            </w:r>
          </w:p>
          <w:p w14:paraId="6BA5428B" w14:textId="77777777" w:rsidR="00EC3252" w:rsidRPr="002517B5" w:rsidRDefault="00EC3252" w:rsidP="007F1E33">
            <w:pPr>
              <w:pStyle w:val="TAL"/>
            </w:pPr>
            <w:r>
              <w:t>RRC_INACTIVE inter-frequency,</w:t>
            </w:r>
          </w:p>
          <w:p w14:paraId="3DF6B719" w14:textId="77777777" w:rsidR="00EC3252" w:rsidRDefault="00EC3252" w:rsidP="007F1E33">
            <w:pPr>
              <w:pStyle w:val="TAL"/>
            </w:pPr>
            <w:r w:rsidRPr="00486914">
              <w:t>RRC_CONNECTED</w:t>
            </w:r>
            <w:r>
              <w:t xml:space="preserve"> intra-frequency,</w:t>
            </w:r>
          </w:p>
          <w:p w14:paraId="3CDB0370" w14:textId="77777777" w:rsidR="00EC3252" w:rsidRDefault="00EC3252" w:rsidP="007F1E33">
            <w:pPr>
              <w:pStyle w:val="TAL"/>
            </w:pPr>
            <w:r w:rsidRPr="00486914">
              <w:t>RRC_CONNECTED</w:t>
            </w:r>
            <w:r>
              <w:t xml:space="preserve"> inter-frequency</w:t>
            </w:r>
          </w:p>
        </w:tc>
      </w:tr>
    </w:tbl>
    <w:p w14:paraId="6DDB1E64" w14:textId="77777777" w:rsidR="00A71409" w:rsidRDefault="00A71409" w:rsidP="00192DE2">
      <w:pPr>
        <w:ind w:firstLine="288"/>
        <w:rPr>
          <w:sz w:val="22"/>
          <w:szCs w:val="22"/>
          <w:lang w:eastAsia="zh-CN"/>
        </w:rPr>
      </w:pPr>
    </w:p>
    <w:p w14:paraId="138C579B" w14:textId="77777777" w:rsidR="00B30568" w:rsidRDefault="00B30568" w:rsidP="00192DE2">
      <w:pPr>
        <w:ind w:firstLine="288"/>
        <w:rPr>
          <w:sz w:val="22"/>
          <w:szCs w:val="22"/>
          <w:lang w:val="en-GB" w:eastAsia="zh-CN"/>
        </w:rPr>
      </w:pPr>
    </w:p>
    <w:p w14:paraId="732319A2" w14:textId="535006AA" w:rsidR="006B6452" w:rsidRPr="006B6452" w:rsidRDefault="006B6452" w:rsidP="006B6452">
      <w:pPr>
        <w:pStyle w:val="Heading1"/>
        <w:numPr>
          <w:ilvl w:val="0"/>
          <w:numId w:val="2"/>
        </w:numPr>
        <w:ind w:left="360"/>
        <w:rPr>
          <w:rFonts w:cs="Arial"/>
          <w:sz w:val="32"/>
          <w:szCs w:val="32"/>
        </w:rPr>
      </w:pPr>
      <w:r w:rsidRPr="006B6452">
        <w:rPr>
          <w:rFonts w:cs="Arial"/>
          <w:sz w:val="32"/>
          <w:szCs w:val="32"/>
        </w:rPr>
        <w:t xml:space="preserve">Discussion on </w:t>
      </w:r>
      <w:r w:rsidR="00AA260C">
        <w:rPr>
          <w:rFonts w:cs="Arial"/>
          <w:sz w:val="32"/>
          <w:szCs w:val="32"/>
        </w:rPr>
        <w:t xml:space="preserve">associated SSB signalling for </w:t>
      </w:r>
      <w:r w:rsidR="007B7A8D">
        <w:rPr>
          <w:rFonts w:cs="Arial"/>
          <w:sz w:val="32"/>
          <w:szCs w:val="32"/>
        </w:rPr>
        <w:t xml:space="preserve">CSI-RS </w:t>
      </w:r>
      <w:r w:rsidR="00AA260C">
        <w:rPr>
          <w:rFonts w:cs="Arial"/>
          <w:sz w:val="32"/>
          <w:szCs w:val="32"/>
        </w:rPr>
        <w:t>for L3 mobility</w:t>
      </w:r>
    </w:p>
    <w:p w14:paraId="4ACC71FF" w14:textId="4F71A169" w:rsidR="00FA2E38" w:rsidRDefault="00FA2E38" w:rsidP="00192DE2">
      <w:pPr>
        <w:ind w:firstLine="288"/>
        <w:rPr>
          <w:sz w:val="22"/>
          <w:szCs w:val="22"/>
          <w:lang w:val="en-GB" w:eastAsia="zh-CN"/>
        </w:rPr>
      </w:pPr>
      <w:r w:rsidRPr="00FA2E38">
        <w:rPr>
          <w:sz w:val="22"/>
          <w:szCs w:val="22"/>
          <w:lang w:val="en-GB" w:eastAsia="zh-CN"/>
        </w:rPr>
        <w:t xml:space="preserve">In RAN1 2018 </w:t>
      </w:r>
      <w:proofErr w:type="spellStart"/>
      <w:r w:rsidRPr="00FA2E38">
        <w:rPr>
          <w:sz w:val="22"/>
          <w:szCs w:val="22"/>
          <w:lang w:val="en-GB" w:eastAsia="zh-CN"/>
        </w:rPr>
        <w:t>Adhoc</w:t>
      </w:r>
      <w:proofErr w:type="spellEnd"/>
      <w:r w:rsidRPr="00FA2E38">
        <w:rPr>
          <w:sz w:val="22"/>
          <w:szCs w:val="22"/>
          <w:lang w:val="en-GB" w:eastAsia="zh-CN"/>
        </w:rPr>
        <w:t xml:space="preserve"> #1,</w:t>
      </w:r>
      <w:r>
        <w:rPr>
          <w:sz w:val="22"/>
          <w:szCs w:val="22"/>
          <w:lang w:val="en-GB" w:eastAsia="zh-CN"/>
        </w:rPr>
        <w:t xml:space="preserve"> RAN1 has agreed to send an LS to RAN4 for RAN4 to define the UE behaviour associated with CSI-RS configuration. However, with offline checking with 38.133 editor in RAN4, the editor of 38.133 suggested that UE behavioural aspects of the CSI-RS measurement be captured in RAN1 specification. The 38.133 should only contain requirement aspects and all behavioural aspects should be captured in 38.213 or 38.215.  Therefore, we propose to capture the UE behaviour from the associated CSI-RS configuration.</w:t>
      </w:r>
    </w:p>
    <w:p w14:paraId="113B69DC" w14:textId="02AEC538" w:rsidR="00FA2E38" w:rsidRDefault="00FA2E38" w:rsidP="00192DE2">
      <w:pPr>
        <w:ind w:firstLine="288"/>
        <w:rPr>
          <w:sz w:val="22"/>
          <w:szCs w:val="22"/>
          <w:lang w:val="en-GB" w:eastAsia="zh-CN"/>
        </w:rPr>
      </w:pPr>
      <w:r>
        <w:rPr>
          <w:sz w:val="22"/>
          <w:szCs w:val="22"/>
          <w:lang w:val="en-GB" w:eastAsia="zh-CN"/>
        </w:rPr>
        <w:t xml:space="preserve">Therefore, we propose to capture the following text in 38.215 under the </w:t>
      </w:r>
      <w:r w:rsidR="007E01FA">
        <w:rPr>
          <w:sz w:val="22"/>
          <w:szCs w:val="22"/>
          <w:lang w:val="en-GB" w:eastAsia="zh-CN"/>
        </w:rPr>
        <w:t xml:space="preserve">Section 5.1.2 </w:t>
      </w:r>
      <w:r>
        <w:rPr>
          <w:sz w:val="22"/>
          <w:szCs w:val="22"/>
          <w:lang w:val="en-GB" w:eastAsia="zh-CN"/>
        </w:rPr>
        <w:t>CSI</w:t>
      </w:r>
      <w:r w:rsidR="007E01FA">
        <w:rPr>
          <w:sz w:val="22"/>
          <w:szCs w:val="22"/>
          <w:lang w:val="en-GB" w:eastAsia="zh-CN"/>
        </w:rPr>
        <w:t>-RSRP, Section 5.1.4 CSI-</w:t>
      </w:r>
      <w:r>
        <w:rPr>
          <w:sz w:val="22"/>
          <w:szCs w:val="22"/>
          <w:lang w:val="en-GB" w:eastAsia="zh-CN"/>
        </w:rPr>
        <w:t>RSRQ</w:t>
      </w:r>
      <w:r w:rsidR="007E01FA">
        <w:rPr>
          <w:sz w:val="22"/>
          <w:szCs w:val="22"/>
          <w:lang w:val="en-GB" w:eastAsia="zh-CN"/>
        </w:rPr>
        <w:t>, and section 5.1.6 CSI-SINR</w:t>
      </w:r>
      <w:r>
        <w:rPr>
          <w:sz w:val="22"/>
          <w:szCs w:val="22"/>
          <w:lang w:val="en-GB" w:eastAsia="zh-CN"/>
        </w:rPr>
        <w:t xml:space="preserve"> measurements.</w:t>
      </w:r>
    </w:p>
    <w:p w14:paraId="49F538D0" w14:textId="7AF4F5D4" w:rsidR="00D50979" w:rsidRPr="00087D0F" w:rsidRDefault="00D50979" w:rsidP="00D50979">
      <w:pPr>
        <w:jc w:val="both"/>
        <w:rPr>
          <w:b/>
          <w:sz w:val="22"/>
          <w:szCs w:val="22"/>
          <w:lang w:val="en-GB"/>
        </w:rPr>
      </w:pPr>
      <w:r>
        <w:rPr>
          <w:b/>
          <w:sz w:val="22"/>
          <w:szCs w:val="22"/>
          <w:lang w:val="en-GB"/>
        </w:rPr>
        <w:lastRenderedPageBreak/>
        <w:t>Proposal 2</w:t>
      </w:r>
      <w:r w:rsidRPr="00087D0F">
        <w:rPr>
          <w:b/>
          <w:sz w:val="22"/>
          <w:szCs w:val="22"/>
          <w:lang w:val="en-GB"/>
        </w:rPr>
        <w:t>:</w:t>
      </w:r>
    </w:p>
    <w:p w14:paraId="620F8F89" w14:textId="2FCAA252" w:rsidR="00D50979" w:rsidRDefault="00D50979" w:rsidP="00D50979">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C</w:t>
      </w:r>
      <w:r w:rsidRPr="00D50979">
        <w:rPr>
          <w:rFonts w:ascii="Times New Roman" w:hAnsi="Times New Roman"/>
          <w:i/>
          <w:sz w:val="22"/>
          <w:szCs w:val="22"/>
          <w:lang w:val="en-GB" w:eastAsia="zh-CN"/>
        </w:rPr>
        <w:t>apture the following text in 38.215 under the Section 5.1.2 CSI-RSRP, Section 5.1.4 CSI-RSRQ, and section 5.1.6 CSI-SINR measurements</w:t>
      </w:r>
    </w:p>
    <w:p w14:paraId="0BC1E25C" w14:textId="77777777" w:rsidR="00D50979" w:rsidRPr="00714916" w:rsidRDefault="00D50979" w:rsidP="00714916">
      <w:pPr>
        <w:pStyle w:val="BodyText"/>
        <w:spacing w:after="0"/>
        <w:rPr>
          <w:rFonts w:ascii="Times New Roman" w:hAnsi="Times New Roman"/>
          <w:sz w:val="22"/>
          <w:szCs w:val="22"/>
          <w:lang w:val="en-GB" w:eastAsia="zh-CN"/>
        </w:rPr>
      </w:pPr>
    </w:p>
    <w:p w14:paraId="51840D60" w14:textId="77777777" w:rsidR="00FA2E38" w:rsidRDefault="00FA2E38" w:rsidP="00FA2E38">
      <w:pPr>
        <w:rPr>
          <w:rFonts w:eastAsiaTheme="minorEastAsia"/>
          <w:sz w:val="22"/>
          <w:szCs w:val="22"/>
          <w:lang w:eastAsia="ko-KR"/>
        </w:rPr>
      </w:pPr>
      <w:r>
        <w:rPr>
          <w:rFonts w:eastAsiaTheme="minorEastAsia"/>
          <w:sz w:val="22"/>
          <w:szCs w:val="22"/>
          <w:lang w:eastAsia="ko-KR"/>
        </w:rPr>
        <w:t>================ Start of Text Proposal ===============</w:t>
      </w:r>
    </w:p>
    <w:p w14:paraId="52020D64" w14:textId="4F08BD69" w:rsidR="00FA2E38" w:rsidRPr="00FA2E38" w:rsidRDefault="00FA2E38" w:rsidP="00FA2E38">
      <w:pPr>
        <w:rPr>
          <w:rStyle w:val="Emphasis"/>
          <w:i w:val="0"/>
          <w:color w:val="FF0000"/>
          <w:sz w:val="22"/>
          <w:u w:val="single"/>
          <w:lang w:val="en-GB"/>
        </w:rPr>
      </w:pPr>
      <w:r w:rsidRPr="00FA2E38">
        <w:rPr>
          <w:rStyle w:val="Emphasis"/>
          <w:i w:val="0"/>
          <w:color w:val="FF0000"/>
          <w:sz w:val="22"/>
          <w:u w:val="single"/>
          <w:lang w:val="en-GB"/>
        </w:rPr>
        <w:t xml:space="preserve">The higher layer parameter </w:t>
      </w:r>
      <w:r w:rsidRPr="00FA2E38">
        <w:rPr>
          <w:rStyle w:val="Emphasis"/>
          <w:color w:val="FF0000"/>
          <w:sz w:val="22"/>
          <w:u w:val="single"/>
          <w:lang w:val="en-GB"/>
        </w:rPr>
        <w:t>associated-SSB</w:t>
      </w:r>
      <w:r w:rsidRPr="00FA2E38">
        <w:rPr>
          <w:rStyle w:val="Emphasis"/>
          <w:i w:val="0"/>
          <w:color w:val="FF0000"/>
          <w:sz w:val="22"/>
          <w:u w:val="single"/>
          <w:lang w:val="en-GB"/>
        </w:rPr>
        <w:t xml:space="preserve"> configure</w:t>
      </w:r>
      <w:r>
        <w:rPr>
          <w:rStyle w:val="Emphasis"/>
          <w:i w:val="0"/>
          <w:color w:val="FF0000"/>
          <w:sz w:val="22"/>
          <w:u w:val="single"/>
          <w:lang w:val="en-GB"/>
        </w:rPr>
        <w:t>s</w:t>
      </w:r>
      <w:r w:rsidRPr="00FA2E38">
        <w:rPr>
          <w:rStyle w:val="Emphasis"/>
          <w:i w:val="0"/>
          <w:color w:val="FF0000"/>
          <w:sz w:val="22"/>
          <w:u w:val="single"/>
          <w:lang w:val="en-GB"/>
        </w:rPr>
        <w:t xml:space="preserve"> the index of associated SS/PBCH block </w:t>
      </w:r>
      <w:r>
        <w:rPr>
          <w:rStyle w:val="Emphasis"/>
          <w:i w:val="0"/>
          <w:color w:val="FF0000"/>
          <w:sz w:val="22"/>
          <w:u w:val="single"/>
          <w:lang w:val="en-GB"/>
        </w:rPr>
        <w:t xml:space="preserve">for a </w:t>
      </w:r>
      <w:r w:rsidRPr="00FA2E38">
        <w:rPr>
          <w:rStyle w:val="Emphasis"/>
          <w:i w:val="0"/>
          <w:color w:val="FF0000"/>
          <w:sz w:val="22"/>
          <w:u w:val="single"/>
          <w:lang w:val="en-GB"/>
        </w:rPr>
        <w:t xml:space="preserve">CSI-RS resource. The associated SS/PBCH block and CSI-RS resource are from cell indicated by the </w:t>
      </w:r>
      <w:r>
        <w:rPr>
          <w:rStyle w:val="Emphasis"/>
          <w:i w:val="0"/>
          <w:color w:val="FF0000"/>
          <w:sz w:val="22"/>
          <w:u w:val="single"/>
          <w:lang w:val="en-GB"/>
        </w:rPr>
        <w:t xml:space="preserve">high layer parameter </w:t>
      </w:r>
      <w:proofErr w:type="spellStart"/>
      <w:r>
        <w:rPr>
          <w:i/>
          <w:color w:val="FF0000"/>
          <w:sz w:val="22"/>
          <w:u w:val="single"/>
          <w:lang w:val="en-GB"/>
        </w:rPr>
        <w:t>cellId</w:t>
      </w:r>
      <w:proofErr w:type="spellEnd"/>
      <w:r w:rsidR="007E01FA">
        <w:rPr>
          <w:i/>
          <w:color w:val="FF0000"/>
          <w:sz w:val="22"/>
          <w:u w:val="single"/>
          <w:lang w:val="en-GB"/>
        </w:rPr>
        <w:t>.</w:t>
      </w:r>
    </w:p>
    <w:p w14:paraId="33C89649" w14:textId="49BF98A0" w:rsidR="00FA2E38" w:rsidRPr="007E01FA" w:rsidRDefault="00FA2E38" w:rsidP="00FA2E38">
      <w:pPr>
        <w:rPr>
          <w:rStyle w:val="Emphasis"/>
          <w:color w:val="FF0000"/>
          <w:sz w:val="22"/>
          <w:u w:val="single"/>
          <w:lang w:val="en-GB"/>
        </w:rPr>
      </w:pPr>
      <w:r w:rsidRPr="00FA2E38">
        <w:rPr>
          <w:rStyle w:val="Emphasis"/>
          <w:i w:val="0"/>
          <w:color w:val="FF0000"/>
          <w:sz w:val="22"/>
          <w:u w:val="single"/>
          <w:lang w:val="en-GB"/>
        </w:rPr>
        <w:t xml:space="preserve">For a given CSI-RS resource, if the associated SS/PBCH block is configured but not detected by the UE, UE is not required to monitor the corresponding CSI-RS resource(s). Additionally, if the associated SS/PBCH block is configured, the higher layer parameter </w:t>
      </w:r>
      <w:proofErr w:type="spellStart"/>
      <w:r w:rsidRPr="007E01FA">
        <w:rPr>
          <w:rStyle w:val="Emphasis"/>
          <w:color w:val="FF0000"/>
          <w:sz w:val="22"/>
          <w:u w:val="single"/>
          <w:lang w:val="en-GB"/>
        </w:rPr>
        <w:t>qcled</w:t>
      </w:r>
      <w:proofErr w:type="spellEnd"/>
      <w:r w:rsidRPr="007E01FA">
        <w:rPr>
          <w:rStyle w:val="Emphasis"/>
          <w:color w:val="FF0000"/>
          <w:sz w:val="22"/>
          <w:u w:val="single"/>
          <w:lang w:val="en-GB"/>
        </w:rPr>
        <w:t>-SSB</w:t>
      </w:r>
      <w:r w:rsidRPr="00FA2E38">
        <w:rPr>
          <w:rStyle w:val="Emphasis"/>
          <w:i w:val="0"/>
          <w:color w:val="FF0000"/>
          <w:sz w:val="22"/>
          <w:u w:val="single"/>
          <w:lang w:val="en-GB"/>
        </w:rPr>
        <w:t xml:space="preserve"> further indicates whether or not the associated SS/PBCH block and the CSI-RS resource(s) are quasi co-located with the associated SS/PBCH block with respect to [spatial RX parameters]</w:t>
      </w:r>
      <w:r w:rsidRPr="00FA2E38">
        <w:rPr>
          <w:i/>
          <w:color w:val="FF0000"/>
          <w:sz w:val="22"/>
          <w:u w:val="single"/>
          <w:lang w:val="en-GB"/>
        </w:rPr>
        <w:t xml:space="preserve">. </w:t>
      </w:r>
      <w:r w:rsidRPr="007E01FA">
        <w:rPr>
          <w:color w:val="FF0000"/>
          <w:sz w:val="22"/>
          <w:u w:val="single"/>
          <w:lang w:val="en-GB"/>
        </w:rPr>
        <w:t xml:space="preserve">UE may base the timing of the CSI-RS resource(s) to the timing of the cell, given by the </w:t>
      </w:r>
      <w:r w:rsidR="007E01FA">
        <w:rPr>
          <w:color w:val="FF0000"/>
          <w:sz w:val="22"/>
          <w:u w:val="single"/>
          <w:lang w:val="en-GB"/>
        </w:rPr>
        <w:t xml:space="preserve">higher layer parameter </w:t>
      </w:r>
      <w:proofErr w:type="spellStart"/>
      <w:r w:rsidR="007E01FA" w:rsidRPr="007E01FA">
        <w:rPr>
          <w:i/>
          <w:color w:val="FF0000"/>
          <w:sz w:val="22"/>
          <w:u w:val="single"/>
          <w:lang w:val="en-GB"/>
        </w:rPr>
        <w:t>cellId</w:t>
      </w:r>
      <w:proofErr w:type="spellEnd"/>
      <w:r w:rsidRPr="007E01FA">
        <w:rPr>
          <w:color w:val="FF0000"/>
          <w:sz w:val="22"/>
          <w:u w:val="single"/>
          <w:lang w:val="en-GB"/>
        </w:rPr>
        <w:t>.</w:t>
      </w:r>
    </w:p>
    <w:p w14:paraId="313A4A02" w14:textId="77777777" w:rsidR="00FA2E38" w:rsidRPr="00FA2E38" w:rsidRDefault="00FA2E38" w:rsidP="00FA2E38">
      <w:pPr>
        <w:rPr>
          <w:i/>
          <w:color w:val="FF0000"/>
          <w:sz w:val="22"/>
          <w:u w:val="single"/>
          <w:lang w:val="en-GB" w:eastAsia="ko-KR"/>
        </w:rPr>
      </w:pPr>
      <w:r w:rsidRPr="00FA2E38">
        <w:rPr>
          <w:rStyle w:val="Emphasis"/>
          <w:i w:val="0"/>
          <w:color w:val="FF0000"/>
          <w:sz w:val="22"/>
          <w:u w:val="single"/>
          <w:lang w:val="en-GB"/>
        </w:rPr>
        <w:t>For a given CSI-RS resource, if the associated-SSB is not configured, UE shall base the timing of the CSI-RS resource(s) to the timing of the serving cell.</w:t>
      </w:r>
    </w:p>
    <w:p w14:paraId="24360040" w14:textId="77777777" w:rsidR="00FA2E38" w:rsidRDefault="00FA2E38" w:rsidP="00FA2E38">
      <w:pPr>
        <w:rPr>
          <w:rFonts w:eastAsiaTheme="minorEastAsia"/>
          <w:sz w:val="22"/>
          <w:szCs w:val="22"/>
          <w:lang w:eastAsia="ko-KR"/>
        </w:rPr>
      </w:pPr>
      <w:r>
        <w:rPr>
          <w:rFonts w:eastAsiaTheme="minorEastAsia"/>
          <w:sz w:val="22"/>
          <w:szCs w:val="22"/>
          <w:lang w:eastAsia="ko-KR"/>
        </w:rPr>
        <w:t>================ End of Text Proposal ===============</w:t>
      </w:r>
    </w:p>
    <w:p w14:paraId="46B462B4" w14:textId="77777777" w:rsidR="00FA2E38" w:rsidRDefault="00FA2E38" w:rsidP="00FA2E38">
      <w:pPr>
        <w:rPr>
          <w:rFonts w:eastAsiaTheme="minorEastAsia"/>
          <w:sz w:val="22"/>
          <w:szCs w:val="22"/>
          <w:lang w:eastAsia="ko-KR"/>
        </w:rPr>
      </w:pPr>
    </w:p>
    <w:p w14:paraId="34D2C149" w14:textId="50508236" w:rsidR="00F76778" w:rsidRDefault="00F76778" w:rsidP="00FA2E38">
      <w:pPr>
        <w:rPr>
          <w:rFonts w:eastAsiaTheme="minorEastAsia"/>
          <w:sz w:val="22"/>
          <w:szCs w:val="22"/>
          <w:lang w:eastAsia="ko-KR"/>
        </w:rPr>
      </w:pPr>
      <w:r>
        <w:rPr>
          <w:rFonts w:eastAsiaTheme="minorEastAsia"/>
          <w:sz w:val="22"/>
          <w:szCs w:val="22"/>
          <w:lang w:eastAsia="ko-KR"/>
        </w:rPr>
        <w:tab/>
        <w:t xml:space="preserve">The second issue for associated-SSB parameter is on whether a set of CSI-RS resources configured in a frequency layer can be configure with associated-SSB and a set of CSI-RS resources configured in the same frequency layer are not configured with associated-SSB. If such mixture of associated-SSB configuration exist in a frequency layer, what is the maximum number of CSI-RS resources that could be configured per </w:t>
      </w:r>
      <w:proofErr w:type="gramStart"/>
      <w:r>
        <w:rPr>
          <w:rFonts w:eastAsiaTheme="minorEastAsia"/>
          <w:sz w:val="22"/>
          <w:szCs w:val="22"/>
          <w:lang w:eastAsia="ko-KR"/>
        </w:rPr>
        <w:t>UE.</w:t>
      </w:r>
      <w:proofErr w:type="gramEnd"/>
    </w:p>
    <w:p w14:paraId="6CD63ED8" w14:textId="1A08966B" w:rsidR="00F76778" w:rsidRDefault="00F76778" w:rsidP="00F76778">
      <w:pPr>
        <w:ind w:firstLine="288"/>
        <w:rPr>
          <w:sz w:val="22"/>
          <w:szCs w:val="22"/>
          <w:lang w:val="en-GB" w:eastAsia="zh-CN"/>
        </w:rPr>
      </w:pPr>
      <w:r>
        <w:rPr>
          <w:sz w:val="22"/>
          <w:szCs w:val="22"/>
          <w:lang w:val="en-GB" w:eastAsia="zh-CN"/>
        </w:rPr>
        <w:t>According to our understanding, the original agreement intended that association-SSB is configured for all CSI-RS resources for given frequency layer if configured. If not configured, all CSI-RS resources for a frequency layer would not have this configuration. This seems to the most logical conclusion as association-SSB can be not configured only if the networks is synchronized and UE does not need to detect SSB prior to CSI-RS resource measurement. If the network is synchronized, there would be no need for the network to provide the association for the frequency layer.</w:t>
      </w:r>
    </w:p>
    <w:p w14:paraId="2A161E0D" w14:textId="6CF67DC5" w:rsidR="007D59AF" w:rsidRPr="00F76778" w:rsidRDefault="007D59AF" w:rsidP="007D59AF">
      <w:pPr>
        <w:jc w:val="both"/>
        <w:rPr>
          <w:b/>
          <w:sz w:val="22"/>
          <w:szCs w:val="22"/>
          <w:lang w:val="en-GB"/>
        </w:rPr>
      </w:pPr>
      <w:r w:rsidRPr="00F76778">
        <w:rPr>
          <w:b/>
          <w:sz w:val="22"/>
          <w:szCs w:val="22"/>
          <w:lang w:val="en-GB"/>
        </w:rPr>
        <w:t xml:space="preserve">Proposal </w:t>
      </w:r>
      <w:r w:rsidR="00F76778">
        <w:rPr>
          <w:b/>
          <w:sz w:val="22"/>
          <w:szCs w:val="22"/>
          <w:lang w:val="en-GB"/>
        </w:rPr>
        <w:t>3</w:t>
      </w:r>
      <w:r w:rsidRPr="00F76778">
        <w:rPr>
          <w:b/>
          <w:sz w:val="22"/>
          <w:szCs w:val="22"/>
          <w:lang w:val="en-GB"/>
        </w:rPr>
        <w:t>:</w:t>
      </w:r>
    </w:p>
    <w:p w14:paraId="1CDB5A09" w14:textId="1742A3E0" w:rsidR="0011062D" w:rsidRPr="00F76778" w:rsidRDefault="00F76778" w:rsidP="0011062D">
      <w:pPr>
        <w:pStyle w:val="BodyText"/>
        <w:numPr>
          <w:ilvl w:val="0"/>
          <w:numId w:val="4"/>
        </w:numPr>
        <w:spacing w:after="0"/>
        <w:rPr>
          <w:rFonts w:ascii="Times New Roman" w:hAnsi="Times New Roman"/>
          <w:i/>
          <w:sz w:val="22"/>
          <w:szCs w:val="22"/>
          <w:lang w:val="en-GB" w:eastAsia="zh-CN"/>
        </w:rPr>
      </w:pPr>
      <w:r w:rsidRPr="00F76778">
        <w:rPr>
          <w:rFonts w:ascii="Times New Roman" w:hAnsi="Times New Roman"/>
          <w:i/>
          <w:sz w:val="22"/>
          <w:szCs w:val="22"/>
          <w:lang w:val="en-GB" w:eastAsia="zh-CN"/>
        </w:rPr>
        <w:t>Associated-SSB parameter is configured for all CSI-RS resources in a frequency layer, if configured. Otherwise, associated-SSB parameter should not be configured for all CSI-RS resource in a frequency layer.</w:t>
      </w:r>
    </w:p>
    <w:p w14:paraId="57F211CA" w14:textId="77777777" w:rsidR="00211092" w:rsidRDefault="00211092" w:rsidP="00192DE2">
      <w:pPr>
        <w:ind w:firstLine="288"/>
        <w:rPr>
          <w:sz w:val="22"/>
          <w:szCs w:val="22"/>
          <w:lang w:val="en-GB" w:eastAsia="zh-CN"/>
        </w:rPr>
      </w:pPr>
    </w:p>
    <w:p w14:paraId="6FC0DD3E" w14:textId="77777777" w:rsidR="000C1BA3" w:rsidRDefault="000C1BA3" w:rsidP="00192DE2">
      <w:pPr>
        <w:ind w:firstLine="288"/>
        <w:rPr>
          <w:sz w:val="22"/>
          <w:szCs w:val="22"/>
          <w:lang w:val="en-GB" w:eastAsia="zh-CN"/>
        </w:rPr>
      </w:pPr>
    </w:p>
    <w:p w14:paraId="4371DCE8" w14:textId="4C32F143" w:rsidR="00D4646E" w:rsidRPr="006B6452" w:rsidRDefault="00D4646E" w:rsidP="00D4646E">
      <w:pPr>
        <w:pStyle w:val="Heading1"/>
        <w:numPr>
          <w:ilvl w:val="0"/>
          <w:numId w:val="2"/>
        </w:numPr>
        <w:ind w:left="360"/>
        <w:rPr>
          <w:rFonts w:cs="Arial"/>
          <w:sz w:val="32"/>
          <w:szCs w:val="32"/>
        </w:rPr>
      </w:pPr>
      <w:r w:rsidRPr="006B6452">
        <w:rPr>
          <w:rFonts w:cs="Arial"/>
          <w:sz w:val="32"/>
          <w:szCs w:val="32"/>
        </w:rPr>
        <w:t xml:space="preserve">Discussion on </w:t>
      </w:r>
      <w:r>
        <w:rPr>
          <w:rFonts w:cs="Arial"/>
          <w:sz w:val="32"/>
          <w:szCs w:val="32"/>
        </w:rPr>
        <w:t>C-DR</w:t>
      </w:r>
      <w:r w:rsidR="00EA4C18">
        <w:rPr>
          <w:rFonts w:cs="Arial"/>
          <w:sz w:val="32"/>
          <w:szCs w:val="32"/>
        </w:rPr>
        <w:t>X</w:t>
      </w:r>
      <w:r>
        <w:rPr>
          <w:rFonts w:cs="Arial"/>
          <w:sz w:val="32"/>
          <w:szCs w:val="32"/>
        </w:rPr>
        <w:t xml:space="preserve"> and CSI-RS for L3 mobility</w:t>
      </w:r>
    </w:p>
    <w:p w14:paraId="54F48C28" w14:textId="09F9003F" w:rsidR="000C1BA3" w:rsidRDefault="00406C90" w:rsidP="00192DE2">
      <w:pPr>
        <w:ind w:firstLine="288"/>
        <w:rPr>
          <w:sz w:val="22"/>
          <w:szCs w:val="22"/>
          <w:lang w:val="en-GB" w:eastAsia="zh-CN"/>
        </w:rPr>
      </w:pPr>
      <w:r>
        <w:rPr>
          <w:sz w:val="22"/>
          <w:szCs w:val="22"/>
          <w:lang w:val="en-GB" w:eastAsia="zh-CN"/>
        </w:rPr>
        <w:t xml:space="preserve">In the RRM discussion summary </w:t>
      </w:r>
      <w:r>
        <w:rPr>
          <w:sz w:val="22"/>
          <w:szCs w:val="22"/>
          <w:lang w:val="en-GB" w:eastAsia="zh-CN"/>
        </w:rPr>
        <w:fldChar w:fldCharType="begin"/>
      </w:r>
      <w:r>
        <w:rPr>
          <w:sz w:val="22"/>
          <w:szCs w:val="22"/>
          <w:lang w:val="en-GB" w:eastAsia="zh-CN"/>
        </w:rPr>
        <w:instrText xml:space="preserve"> REF _Ref506596184 \r \h </w:instrText>
      </w:r>
      <w:r>
        <w:rPr>
          <w:sz w:val="22"/>
          <w:szCs w:val="22"/>
          <w:lang w:val="en-GB" w:eastAsia="zh-CN"/>
        </w:rPr>
      </w:r>
      <w:r>
        <w:rPr>
          <w:sz w:val="22"/>
          <w:szCs w:val="22"/>
          <w:lang w:val="en-GB" w:eastAsia="zh-CN"/>
        </w:rPr>
        <w:fldChar w:fldCharType="separate"/>
      </w:r>
      <w:r>
        <w:rPr>
          <w:sz w:val="22"/>
          <w:szCs w:val="22"/>
          <w:lang w:val="en-GB" w:eastAsia="zh-CN"/>
        </w:rPr>
        <w:t>[5]</w:t>
      </w:r>
      <w:r>
        <w:rPr>
          <w:sz w:val="22"/>
          <w:szCs w:val="22"/>
          <w:lang w:val="en-GB" w:eastAsia="zh-CN"/>
        </w:rPr>
        <w:fldChar w:fldCharType="end"/>
      </w:r>
      <w:r>
        <w:rPr>
          <w:sz w:val="22"/>
          <w:szCs w:val="22"/>
          <w:lang w:val="en-GB" w:eastAsia="zh-CN"/>
        </w:rPr>
        <w:t xml:space="preserve">, the discussion on the C-DRX and </w:t>
      </w:r>
      <w:proofErr w:type="spellStart"/>
      <w:r>
        <w:rPr>
          <w:sz w:val="22"/>
          <w:szCs w:val="22"/>
          <w:lang w:val="en-GB" w:eastAsia="zh-CN"/>
        </w:rPr>
        <w:t>gNB</w:t>
      </w:r>
      <w:proofErr w:type="spellEnd"/>
      <w:r>
        <w:rPr>
          <w:sz w:val="22"/>
          <w:szCs w:val="22"/>
          <w:lang w:val="en-GB" w:eastAsia="zh-CN"/>
        </w:rPr>
        <w:t xml:space="preserve"> transmission behaviour for CSI-RS is outlined. There were two proposals:</w:t>
      </w:r>
    </w:p>
    <w:p w14:paraId="308B2BB5" w14:textId="77777777" w:rsidR="00406C90" w:rsidRDefault="00406C90" w:rsidP="00406C90">
      <w:pPr>
        <w:pStyle w:val="ListParagraph"/>
        <w:numPr>
          <w:ilvl w:val="0"/>
          <w:numId w:val="33"/>
        </w:numPr>
        <w:rPr>
          <w:rFonts w:ascii="Times New Roman" w:eastAsiaTheme="minorEastAsia" w:hAnsi="Times New Roman"/>
          <w:lang w:eastAsia="ko-KR"/>
        </w:rPr>
      </w:pPr>
      <w:r w:rsidRPr="008028ED">
        <w:rPr>
          <w:rFonts w:ascii="Times New Roman" w:eastAsiaTheme="minorEastAsia" w:hAnsi="Times New Roman"/>
          <w:lang w:eastAsia="ko-KR"/>
        </w:rPr>
        <w:t xml:space="preserve">Alt 1: UE assumes that the periodicity of CSI-RS resources before entering C-DRX mode is kept during C-DRX mode, and it is up to UE implementation that UE measures CSI-RS resources of </w:t>
      </w:r>
      <w:proofErr w:type="spellStart"/>
      <w:r w:rsidRPr="008028ED">
        <w:rPr>
          <w:rFonts w:ascii="Times New Roman" w:eastAsiaTheme="minorEastAsia" w:hAnsi="Times New Roman"/>
          <w:lang w:eastAsia="ko-KR"/>
        </w:rPr>
        <w:t>neighbour</w:t>
      </w:r>
      <w:proofErr w:type="spellEnd"/>
      <w:r w:rsidRPr="008028ED">
        <w:rPr>
          <w:rFonts w:ascii="Times New Roman" w:eastAsiaTheme="minorEastAsia" w:hAnsi="Times New Roman"/>
          <w:lang w:eastAsia="ko-KR"/>
        </w:rPr>
        <w:t xml:space="preserve"> cell even outside active time.</w:t>
      </w:r>
    </w:p>
    <w:p w14:paraId="56444C2D" w14:textId="77777777" w:rsidR="00406C90" w:rsidRDefault="00406C90" w:rsidP="00406C90">
      <w:pPr>
        <w:pStyle w:val="ListParagraph"/>
        <w:numPr>
          <w:ilvl w:val="0"/>
          <w:numId w:val="33"/>
        </w:numPr>
        <w:rPr>
          <w:rFonts w:ascii="Times New Roman" w:eastAsiaTheme="minorEastAsia" w:hAnsi="Times New Roman"/>
          <w:lang w:eastAsia="ko-KR"/>
        </w:rPr>
      </w:pPr>
      <w:r w:rsidRPr="008028ED">
        <w:rPr>
          <w:rFonts w:ascii="Times New Roman" w:eastAsiaTheme="minorEastAsia" w:hAnsi="Times New Roman"/>
          <w:lang w:eastAsia="ko-KR"/>
        </w:rPr>
        <w:lastRenderedPageBreak/>
        <w:t>Alt 2: Network is not required to transmit the configured CSI-RS resources for L3 mobility that occur outside the active time of UE configured with C-DRX.</w:t>
      </w:r>
    </w:p>
    <w:p w14:paraId="3940DBC9" w14:textId="77777777" w:rsidR="00406C90" w:rsidRDefault="00406C90" w:rsidP="00192DE2">
      <w:pPr>
        <w:ind w:firstLine="288"/>
        <w:rPr>
          <w:sz w:val="22"/>
          <w:szCs w:val="22"/>
          <w:lang w:val="en-GB" w:eastAsia="zh-CN"/>
        </w:rPr>
      </w:pPr>
    </w:p>
    <w:p w14:paraId="083C87F0" w14:textId="05220FD6" w:rsidR="00406C90" w:rsidRDefault="00406C90" w:rsidP="00192DE2">
      <w:pPr>
        <w:ind w:firstLine="288"/>
        <w:rPr>
          <w:sz w:val="22"/>
          <w:szCs w:val="22"/>
          <w:lang w:val="en-GB" w:eastAsia="zh-CN"/>
        </w:rPr>
      </w:pPr>
      <w:r>
        <w:rPr>
          <w:sz w:val="22"/>
          <w:szCs w:val="22"/>
          <w:lang w:val="en-GB" w:eastAsia="zh-CN"/>
        </w:rPr>
        <w:t xml:space="preserve">Among the two proposals, Alt 1 allows the UE to potentially wake up outside the C-DRX and perform measurements or use the CSI-RS resource to further tune AGC, or its Rx beams configuration prior to start of reception of PDCCH from the </w:t>
      </w:r>
      <w:proofErr w:type="spellStart"/>
      <w:r>
        <w:rPr>
          <w:sz w:val="22"/>
          <w:szCs w:val="22"/>
          <w:lang w:val="en-GB" w:eastAsia="zh-CN"/>
        </w:rPr>
        <w:t>gNB</w:t>
      </w:r>
      <w:proofErr w:type="spellEnd"/>
      <w:r>
        <w:rPr>
          <w:sz w:val="22"/>
          <w:szCs w:val="22"/>
          <w:lang w:val="en-GB" w:eastAsia="zh-CN"/>
        </w:rPr>
        <w:t xml:space="preserve">. Of course, this operation will be at the expense of additional power drain at the UE. However, it would be favourable to leave such implementation option available. Therefore, our preference is Alt 1. However, it is not clear if any modification to the specification is needed for Alt 1. </w:t>
      </w:r>
    </w:p>
    <w:p w14:paraId="4D54152B" w14:textId="77777777" w:rsidR="00406C90" w:rsidRDefault="00406C90" w:rsidP="00192DE2">
      <w:pPr>
        <w:ind w:firstLine="288"/>
        <w:rPr>
          <w:sz w:val="22"/>
          <w:szCs w:val="22"/>
          <w:lang w:val="en-GB" w:eastAsia="zh-CN"/>
        </w:rPr>
      </w:pPr>
    </w:p>
    <w:p w14:paraId="51B0CAE8" w14:textId="45EAB3DF" w:rsidR="00D4646E" w:rsidRPr="00AA429B" w:rsidRDefault="002E788C" w:rsidP="00D4646E">
      <w:pPr>
        <w:jc w:val="both"/>
        <w:rPr>
          <w:b/>
          <w:sz w:val="22"/>
          <w:szCs w:val="22"/>
          <w:lang w:val="en-GB"/>
        </w:rPr>
      </w:pPr>
      <w:r>
        <w:rPr>
          <w:b/>
          <w:sz w:val="22"/>
          <w:szCs w:val="22"/>
          <w:lang w:val="en-GB"/>
        </w:rPr>
        <w:t>Proposal 4</w:t>
      </w:r>
      <w:r w:rsidR="00D4646E" w:rsidRPr="00AA429B">
        <w:rPr>
          <w:b/>
          <w:sz w:val="22"/>
          <w:szCs w:val="22"/>
          <w:lang w:val="en-GB"/>
        </w:rPr>
        <w:t>:</w:t>
      </w:r>
    </w:p>
    <w:p w14:paraId="0665199A" w14:textId="3F1CC23B" w:rsidR="00D4646E" w:rsidRPr="00AA429B" w:rsidRDefault="00406C90" w:rsidP="00D4646E">
      <w:pPr>
        <w:pStyle w:val="BodyText"/>
        <w:numPr>
          <w:ilvl w:val="0"/>
          <w:numId w:val="4"/>
        </w:numPr>
        <w:spacing w:after="0"/>
        <w:rPr>
          <w:rFonts w:ascii="Times New Roman" w:hAnsi="Times New Roman"/>
          <w:i/>
          <w:sz w:val="22"/>
          <w:szCs w:val="22"/>
          <w:lang w:val="en-GB" w:eastAsia="zh-CN"/>
        </w:rPr>
      </w:pPr>
      <w:r w:rsidRPr="00AA429B">
        <w:rPr>
          <w:rFonts w:ascii="Times New Roman" w:hAnsi="Times New Roman"/>
          <w:i/>
          <w:sz w:val="22"/>
          <w:szCs w:val="22"/>
          <w:lang w:val="en-GB" w:eastAsia="zh-CN"/>
        </w:rPr>
        <w:t>No specification text is needed for UE assumption of transmission of CSI-RS resource during the sleep duration of the C-DRX cycle.</w:t>
      </w:r>
    </w:p>
    <w:p w14:paraId="44B1C574" w14:textId="77777777" w:rsidR="000C1BA3" w:rsidRDefault="000C1BA3" w:rsidP="00192DE2">
      <w:pPr>
        <w:ind w:firstLine="288"/>
        <w:rPr>
          <w:sz w:val="22"/>
          <w:szCs w:val="22"/>
          <w:lang w:val="en-GB" w:eastAsia="zh-CN"/>
        </w:rPr>
      </w:pPr>
    </w:p>
    <w:p w14:paraId="7CA14A0C" w14:textId="77777777" w:rsidR="00211092" w:rsidRDefault="00211092" w:rsidP="00192DE2">
      <w:pPr>
        <w:ind w:firstLine="288"/>
        <w:rPr>
          <w:sz w:val="22"/>
          <w:szCs w:val="22"/>
          <w:lang w:val="en-GB" w:eastAsia="zh-CN"/>
        </w:rPr>
      </w:pPr>
    </w:p>
    <w:p w14:paraId="55C35B53" w14:textId="77777777" w:rsidR="002E788C" w:rsidRPr="006B6452" w:rsidRDefault="002E788C" w:rsidP="002E788C">
      <w:pPr>
        <w:pStyle w:val="Heading1"/>
        <w:numPr>
          <w:ilvl w:val="0"/>
          <w:numId w:val="2"/>
        </w:numPr>
        <w:ind w:left="360"/>
        <w:rPr>
          <w:rFonts w:cs="Arial"/>
          <w:sz w:val="32"/>
          <w:szCs w:val="32"/>
        </w:rPr>
      </w:pPr>
      <w:r w:rsidRPr="006B6452">
        <w:rPr>
          <w:rFonts w:cs="Arial"/>
          <w:sz w:val="32"/>
          <w:szCs w:val="32"/>
        </w:rPr>
        <w:t xml:space="preserve">Discussion on </w:t>
      </w:r>
      <w:r>
        <w:rPr>
          <w:rFonts w:cs="Arial"/>
          <w:sz w:val="32"/>
          <w:szCs w:val="32"/>
        </w:rPr>
        <w:t>CSI-RS bandwidth and measurement requirements from UE</w:t>
      </w:r>
    </w:p>
    <w:p w14:paraId="42935745" w14:textId="77777777" w:rsidR="002E788C" w:rsidRDefault="002E788C" w:rsidP="002E788C">
      <w:pPr>
        <w:ind w:firstLine="288"/>
        <w:rPr>
          <w:sz w:val="22"/>
          <w:szCs w:val="22"/>
          <w:lang w:val="en-GB" w:eastAsia="zh-CN"/>
        </w:rPr>
      </w:pPr>
      <w:r>
        <w:rPr>
          <w:sz w:val="22"/>
          <w:szCs w:val="22"/>
          <w:lang w:val="en-GB" w:eastAsia="zh-CN"/>
        </w:rPr>
        <w:t>The allowed measurement bandwidth of CSI-RS for RRM is configured per cell. Additionally, in the last meeting the following agreement was reached:</w:t>
      </w:r>
    </w:p>
    <w:tbl>
      <w:tblPr>
        <w:tblStyle w:val="TableGrid"/>
        <w:tblW w:w="0" w:type="auto"/>
        <w:tblLook w:val="04A0" w:firstRow="1" w:lastRow="0" w:firstColumn="1" w:lastColumn="0" w:noHBand="0" w:noVBand="1"/>
      </w:tblPr>
      <w:tblGrid>
        <w:gridCol w:w="9962"/>
      </w:tblGrid>
      <w:tr w:rsidR="002E788C" w:rsidRPr="003C52D9" w14:paraId="361333E6" w14:textId="77777777" w:rsidTr="006B3483">
        <w:tc>
          <w:tcPr>
            <w:tcW w:w="9962" w:type="dxa"/>
          </w:tcPr>
          <w:p w14:paraId="2987BCEC" w14:textId="77777777" w:rsidR="002E788C" w:rsidRDefault="002E788C" w:rsidP="006B3483">
            <w:pPr>
              <w:spacing w:before="0" w:after="0" w:line="240" w:lineRule="auto"/>
            </w:pPr>
            <w:r>
              <w:rPr>
                <w:highlight w:val="green"/>
              </w:rPr>
              <w:t>Agreements</w:t>
            </w:r>
            <w:r>
              <w:t>:</w:t>
            </w:r>
          </w:p>
          <w:p w14:paraId="57676ED1" w14:textId="77777777" w:rsidR="002E788C" w:rsidRPr="003C52D9" w:rsidRDefault="002E788C" w:rsidP="002E788C">
            <w:pPr>
              <w:numPr>
                <w:ilvl w:val="0"/>
                <w:numId w:val="4"/>
              </w:numPr>
              <w:overflowPunct/>
              <w:autoSpaceDE/>
              <w:autoSpaceDN/>
              <w:adjustRightInd/>
              <w:spacing w:before="0" w:after="0" w:line="240" w:lineRule="auto"/>
              <w:textAlignment w:val="auto"/>
              <w:rPr>
                <w:lang w:eastAsia="zh-CN"/>
              </w:rPr>
            </w:pPr>
            <w:r>
              <w:rPr>
                <w:lang w:eastAsia="zh-TW"/>
              </w:rPr>
              <w:t>A UE is expected to perform CSI measurement only within its active DL BWP at the time when the measurement occurs</w:t>
            </w:r>
          </w:p>
        </w:tc>
      </w:tr>
    </w:tbl>
    <w:p w14:paraId="19BACE95" w14:textId="77777777" w:rsidR="002E788C" w:rsidRPr="0092300C" w:rsidRDefault="002E788C" w:rsidP="002E788C">
      <w:pPr>
        <w:ind w:firstLine="288"/>
        <w:rPr>
          <w:sz w:val="22"/>
          <w:szCs w:val="22"/>
          <w:lang w:val="en-GB" w:eastAsia="zh-CN"/>
        </w:rPr>
      </w:pPr>
    </w:p>
    <w:p w14:paraId="2E93DD4E" w14:textId="77777777" w:rsidR="002E788C" w:rsidRDefault="002E788C" w:rsidP="002E788C">
      <w:pPr>
        <w:ind w:firstLine="288"/>
        <w:rPr>
          <w:sz w:val="22"/>
          <w:szCs w:val="22"/>
          <w:lang w:val="en-GB" w:eastAsia="zh-CN"/>
        </w:rPr>
      </w:pPr>
      <w:r>
        <w:rPr>
          <w:sz w:val="22"/>
          <w:szCs w:val="22"/>
          <w:lang w:val="en-GB" w:eastAsia="zh-CN"/>
        </w:rPr>
        <w:t>In order to fully comply with the agreement above, we make the following proposal:</w:t>
      </w:r>
    </w:p>
    <w:p w14:paraId="799DD57F" w14:textId="5A054FC4" w:rsidR="002E788C" w:rsidRPr="00087D0F" w:rsidRDefault="002E788C" w:rsidP="002E788C">
      <w:pPr>
        <w:jc w:val="both"/>
        <w:rPr>
          <w:b/>
          <w:sz w:val="22"/>
          <w:szCs w:val="22"/>
          <w:lang w:val="en-GB"/>
        </w:rPr>
      </w:pPr>
      <w:r>
        <w:rPr>
          <w:b/>
          <w:sz w:val="22"/>
          <w:szCs w:val="22"/>
          <w:lang w:val="en-GB"/>
        </w:rPr>
        <w:t xml:space="preserve">Proposal </w:t>
      </w:r>
      <w:r>
        <w:rPr>
          <w:b/>
          <w:sz w:val="22"/>
          <w:szCs w:val="22"/>
          <w:lang w:val="en-GB"/>
        </w:rPr>
        <w:t>5</w:t>
      </w:r>
      <w:r w:rsidRPr="00087D0F">
        <w:rPr>
          <w:b/>
          <w:sz w:val="22"/>
          <w:szCs w:val="22"/>
          <w:lang w:val="en-GB"/>
        </w:rPr>
        <w:t>:</w:t>
      </w:r>
    </w:p>
    <w:p w14:paraId="37145303" w14:textId="77777777" w:rsidR="002E788C" w:rsidRPr="00087D0F" w:rsidRDefault="002E788C" w:rsidP="002E788C">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Send LS to </w:t>
      </w:r>
      <w:r w:rsidRPr="00040082">
        <w:rPr>
          <w:rFonts w:ascii="Times New Roman" w:hAnsi="Times New Roman"/>
          <w:i/>
          <w:sz w:val="22"/>
          <w:szCs w:val="22"/>
          <w:lang w:val="en-GB" w:eastAsia="zh-CN"/>
        </w:rPr>
        <w:t xml:space="preserve">RAN4 </w:t>
      </w:r>
      <w:r>
        <w:rPr>
          <w:rFonts w:ascii="Times New Roman" w:hAnsi="Times New Roman"/>
          <w:i/>
          <w:sz w:val="22"/>
          <w:szCs w:val="22"/>
          <w:lang w:val="en-GB" w:eastAsia="zh-CN"/>
        </w:rPr>
        <w:t xml:space="preserve">that </w:t>
      </w:r>
      <w:r w:rsidRPr="00040082">
        <w:rPr>
          <w:rFonts w:ascii="Times New Roman" w:hAnsi="Times New Roman"/>
          <w:i/>
          <w:sz w:val="22"/>
          <w:szCs w:val="22"/>
          <w:lang w:val="en-GB" w:eastAsia="zh-CN"/>
        </w:rPr>
        <w:t>accuracy requirements</w:t>
      </w:r>
      <w:r>
        <w:rPr>
          <w:rFonts w:ascii="Times New Roman" w:hAnsi="Times New Roman"/>
          <w:i/>
          <w:sz w:val="22"/>
          <w:szCs w:val="22"/>
          <w:lang w:val="en-GB" w:eastAsia="zh-CN"/>
        </w:rPr>
        <w:t xml:space="preserve"> for </w:t>
      </w:r>
      <w:r w:rsidRPr="00040082">
        <w:rPr>
          <w:rFonts w:ascii="Times New Roman" w:hAnsi="Times New Roman"/>
          <w:i/>
          <w:sz w:val="22"/>
          <w:szCs w:val="22"/>
          <w:lang w:val="en-GB" w:eastAsia="zh-CN"/>
        </w:rPr>
        <w:t>CSI-RS</w:t>
      </w:r>
      <w:r>
        <w:rPr>
          <w:rFonts w:ascii="Times New Roman" w:hAnsi="Times New Roman"/>
          <w:i/>
          <w:sz w:val="22"/>
          <w:szCs w:val="22"/>
          <w:lang w:val="en-GB" w:eastAsia="zh-CN"/>
        </w:rPr>
        <w:t xml:space="preserve"> RRM measurements</w:t>
      </w:r>
      <w:r w:rsidRPr="00040082">
        <w:rPr>
          <w:rFonts w:ascii="Times New Roman" w:hAnsi="Times New Roman"/>
          <w:i/>
          <w:sz w:val="22"/>
          <w:szCs w:val="22"/>
          <w:lang w:val="en-GB" w:eastAsia="zh-CN"/>
        </w:rPr>
        <w:t xml:space="preserve"> are always based on </w:t>
      </w:r>
      <w:r>
        <w:rPr>
          <w:rFonts w:ascii="Times New Roman" w:hAnsi="Times New Roman"/>
          <w:i/>
          <w:sz w:val="22"/>
          <w:szCs w:val="22"/>
          <w:lang w:val="en-GB" w:eastAsia="zh-CN"/>
        </w:rPr>
        <w:t xml:space="preserve">the </w:t>
      </w:r>
      <w:r w:rsidRPr="00040082">
        <w:rPr>
          <w:rFonts w:ascii="Times New Roman" w:hAnsi="Times New Roman"/>
          <w:i/>
          <w:sz w:val="22"/>
          <w:szCs w:val="22"/>
          <w:lang w:val="en-GB" w:eastAsia="zh-CN"/>
        </w:rPr>
        <w:t>min</w:t>
      </w:r>
      <w:r>
        <w:rPr>
          <w:rFonts w:ascii="Times New Roman" w:hAnsi="Times New Roman"/>
          <w:i/>
          <w:sz w:val="22"/>
          <w:szCs w:val="22"/>
          <w:lang w:val="en-GB" w:eastAsia="zh-CN"/>
        </w:rPr>
        <w:t xml:space="preserve">imum between the </w:t>
      </w:r>
      <w:r w:rsidRPr="00040082">
        <w:rPr>
          <w:rFonts w:ascii="Times New Roman" w:hAnsi="Times New Roman"/>
          <w:i/>
          <w:sz w:val="22"/>
          <w:szCs w:val="22"/>
          <w:lang w:val="en-GB" w:eastAsia="zh-CN"/>
        </w:rPr>
        <w:t xml:space="preserve">CSI-RS </w:t>
      </w:r>
      <w:r>
        <w:rPr>
          <w:rFonts w:ascii="Times New Roman" w:hAnsi="Times New Roman"/>
          <w:i/>
          <w:sz w:val="22"/>
          <w:szCs w:val="22"/>
          <w:lang w:val="en-GB" w:eastAsia="zh-CN"/>
        </w:rPr>
        <w:t>bandwidth and active BWP.</w:t>
      </w:r>
    </w:p>
    <w:p w14:paraId="21C166E5" w14:textId="77777777" w:rsidR="002E788C" w:rsidRDefault="002E788C" w:rsidP="002E788C">
      <w:pPr>
        <w:ind w:firstLine="288"/>
        <w:rPr>
          <w:sz w:val="22"/>
          <w:szCs w:val="22"/>
          <w:lang w:val="en-GB" w:eastAsia="zh-CN"/>
        </w:rPr>
      </w:pPr>
    </w:p>
    <w:p w14:paraId="04A2CB7B" w14:textId="77777777" w:rsidR="00D53B84" w:rsidRDefault="00D53B84" w:rsidP="00192DE2">
      <w:pPr>
        <w:ind w:firstLine="288"/>
        <w:rPr>
          <w:sz w:val="22"/>
          <w:szCs w:val="22"/>
          <w:lang w:val="en-GB" w:eastAsia="zh-CN"/>
        </w:rPr>
      </w:pPr>
    </w:p>
    <w:p w14:paraId="7464DDA3" w14:textId="77777777" w:rsidR="00D53B84" w:rsidRDefault="00D53B84" w:rsidP="00192DE2">
      <w:pPr>
        <w:ind w:firstLine="288"/>
        <w:rPr>
          <w:sz w:val="22"/>
          <w:szCs w:val="22"/>
          <w:lang w:val="en-GB" w:eastAsia="zh-CN"/>
        </w:rPr>
      </w:pPr>
    </w:p>
    <w:p w14:paraId="5C9799A5" w14:textId="77777777" w:rsidR="00D53B84" w:rsidRPr="007E1ABA" w:rsidRDefault="00D53B84" w:rsidP="00192DE2">
      <w:pPr>
        <w:ind w:firstLine="288"/>
        <w:rPr>
          <w:sz w:val="22"/>
          <w:szCs w:val="22"/>
          <w:lang w:val="en-GB" w:eastAsia="zh-CN"/>
        </w:rPr>
      </w:pPr>
    </w:p>
    <w:p w14:paraId="123AA60A" w14:textId="77777777" w:rsidR="007C45D9" w:rsidRPr="00087D0F" w:rsidRDefault="007C45D9" w:rsidP="00E060F9">
      <w:pPr>
        <w:pStyle w:val="Heading1"/>
        <w:numPr>
          <w:ilvl w:val="0"/>
          <w:numId w:val="2"/>
        </w:numPr>
        <w:ind w:left="360"/>
        <w:rPr>
          <w:rFonts w:cs="Arial"/>
          <w:sz w:val="32"/>
          <w:szCs w:val="32"/>
        </w:rPr>
      </w:pPr>
      <w:r w:rsidRPr="00087D0F">
        <w:rPr>
          <w:rFonts w:cs="Arial"/>
          <w:sz w:val="32"/>
          <w:szCs w:val="32"/>
        </w:rPr>
        <w:t>Conclusions</w:t>
      </w:r>
    </w:p>
    <w:p w14:paraId="6F00829B" w14:textId="71EE34B8" w:rsidR="007C45D9" w:rsidRPr="00087D0F" w:rsidRDefault="009945CF" w:rsidP="009945CF">
      <w:pPr>
        <w:rPr>
          <w:sz w:val="22"/>
          <w:szCs w:val="22"/>
          <w:lang w:val="en-GB" w:eastAsia="zh-CN"/>
        </w:rPr>
      </w:pPr>
      <w:r w:rsidRPr="00087D0F">
        <w:rPr>
          <w:sz w:val="22"/>
          <w:szCs w:val="22"/>
          <w:lang w:val="en-GB" w:eastAsia="zh-CN"/>
        </w:rPr>
        <w:tab/>
      </w:r>
      <w:r w:rsidR="007C45D9" w:rsidRPr="00087D0F">
        <w:rPr>
          <w:sz w:val="22"/>
          <w:szCs w:val="22"/>
          <w:lang w:val="en-GB" w:eastAsia="zh-CN"/>
        </w:rPr>
        <w:t xml:space="preserve">In this contribution, we discussed </w:t>
      </w:r>
      <w:r w:rsidR="008B2C7E" w:rsidRPr="00087D0F">
        <w:rPr>
          <w:sz w:val="22"/>
          <w:szCs w:val="22"/>
          <w:lang w:val="en-GB" w:eastAsia="zh-CN"/>
        </w:rPr>
        <w:t xml:space="preserve">the </w:t>
      </w:r>
      <w:r w:rsidR="00047F74">
        <w:rPr>
          <w:sz w:val="22"/>
          <w:szCs w:val="22"/>
          <w:lang w:val="en-GB" w:eastAsia="zh-CN"/>
        </w:rPr>
        <w:t>r</w:t>
      </w:r>
      <w:r w:rsidR="00047F74" w:rsidRPr="00047F74">
        <w:rPr>
          <w:sz w:val="22"/>
          <w:szCs w:val="22"/>
          <w:lang w:val="en-GB" w:eastAsia="zh-CN"/>
        </w:rPr>
        <w:t>emaining details of RRM measurements</w:t>
      </w:r>
      <w:r w:rsidR="008B2C7E" w:rsidRPr="00087D0F">
        <w:rPr>
          <w:sz w:val="22"/>
          <w:szCs w:val="22"/>
          <w:lang w:val="en-GB" w:eastAsia="zh-CN"/>
        </w:rPr>
        <w:t>. Our proposal</w:t>
      </w:r>
      <w:r w:rsidR="00047F74">
        <w:rPr>
          <w:sz w:val="22"/>
          <w:szCs w:val="22"/>
          <w:lang w:val="en-GB" w:eastAsia="zh-CN"/>
        </w:rPr>
        <w:t>s</w:t>
      </w:r>
      <w:r w:rsidR="007C45D9" w:rsidRPr="00087D0F">
        <w:rPr>
          <w:sz w:val="22"/>
          <w:szCs w:val="22"/>
          <w:lang w:val="en-GB" w:eastAsia="zh-CN"/>
        </w:rPr>
        <w:t xml:space="preserve"> </w:t>
      </w:r>
      <w:r w:rsidR="00047F74">
        <w:rPr>
          <w:sz w:val="22"/>
          <w:szCs w:val="22"/>
          <w:lang w:val="en-GB" w:eastAsia="zh-CN"/>
        </w:rPr>
        <w:t xml:space="preserve">are </w:t>
      </w:r>
      <w:r w:rsidR="00B1220F" w:rsidRPr="00087D0F">
        <w:rPr>
          <w:sz w:val="22"/>
          <w:szCs w:val="22"/>
          <w:lang w:val="en-GB" w:eastAsia="zh-CN"/>
        </w:rPr>
        <w:t>summarized</w:t>
      </w:r>
      <w:r w:rsidR="007C45D9" w:rsidRPr="00087D0F">
        <w:rPr>
          <w:sz w:val="22"/>
          <w:szCs w:val="22"/>
          <w:lang w:val="en-GB" w:eastAsia="zh-CN"/>
        </w:rPr>
        <w:t xml:space="preserve"> as below:</w:t>
      </w:r>
    </w:p>
    <w:p w14:paraId="2A06FFB5" w14:textId="77777777" w:rsidR="00C126E4" w:rsidRPr="00087D0F" w:rsidRDefault="00C126E4" w:rsidP="00C126E4">
      <w:pPr>
        <w:jc w:val="both"/>
        <w:rPr>
          <w:b/>
          <w:sz w:val="22"/>
          <w:szCs w:val="22"/>
          <w:lang w:val="en-GB"/>
        </w:rPr>
      </w:pPr>
      <w:r w:rsidRPr="00087D0F">
        <w:rPr>
          <w:b/>
          <w:sz w:val="22"/>
          <w:szCs w:val="22"/>
          <w:lang w:val="en-GB"/>
        </w:rPr>
        <w:t>Proposal 1:</w:t>
      </w:r>
    </w:p>
    <w:p w14:paraId="217A167E" w14:textId="298F1BEC" w:rsidR="00BC66C5" w:rsidRDefault="00BC66C5" w:rsidP="00BC66C5">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Adopt the definition of SS-RSRQ</w:t>
      </w:r>
      <w:r w:rsidR="006B2A76">
        <w:rPr>
          <w:rFonts w:ascii="Times New Roman" w:hAnsi="Times New Roman"/>
          <w:i/>
          <w:sz w:val="22"/>
          <w:szCs w:val="22"/>
          <w:lang w:val="en-GB" w:eastAsia="zh-CN"/>
        </w:rPr>
        <w:t xml:space="preserve"> as described in section 2 </w:t>
      </w:r>
      <w:r w:rsidR="006B2A76" w:rsidRPr="00DE7ADB">
        <w:rPr>
          <w:rFonts w:ascii="Times New Roman" w:hAnsi="Times New Roman"/>
          <w:i/>
          <w:sz w:val="22"/>
          <w:szCs w:val="22"/>
          <w:lang w:val="en-GB" w:eastAsia="zh-CN"/>
        </w:rPr>
        <w:t>of R1-180</w:t>
      </w:r>
      <w:r w:rsidR="00DE7ADB" w:rsidRPr="00DE7ADB">
        <w:rPr>
          <w:rFonts w:ascii="Times New Roman" w:hAnsi="Times New Roman"/>
          <w:i/>
          <w:sz w:val="22"/>
          <w:szCs w:val="22"/>
          <w:lang w:val="en-GB" w:eastAsia="zh-CN"/>
        </w:rPr>
        <w:t>2388</w:t>
      </w:r>
    </w:p>
    <w:p w14:paraId="4F1614CE" w14:textId="77777777" w:rsidR="006B2A76" w:rsidRDefault="006B2A76" w:rsidP="00E40B67">
      <w:pPr>
        <w:jc w:val="both"/>
        <w:rPr>
          <w:b/>
          <w:sz w:val="22"/>
          <w:szCs w:val="22"/>
          <w:lang w:val="en-GB"/>
        </w:rPr>
      </w:pPr>
    </w:p>
    <w:p w14:paraId="154029D8" w14:textId="77777777" w:rsidR="00440170" w:rsidRPr="00087D0F" w:rsidRDefault="00440170" w:rsidP="00440170">
      <w:pPr>
        <w:jc w:val="both"/>
        <w:rPr>
          <w:b/>
          <w:sz w:val="22"/>
          <w:szCs w:val="22"/>
          <w:lang w:val="en-GB"/>
        </w:rPr>
      </w:pPr>
      <w:r>
        <w:rPr>
          <w:b/>
          <w:sz w:val="22"/>
          <w:szCs w:val="22"/>
          <w:lang w:val="en-GB"/>
        </w:rPr>
        <w:lastRenderedPageBreak/>
        <w:t>Proposal 2</w:t>
      </w:r>
      <w:r w:rsidRPr="00087D0F">
        <w:rPr>
          <w:b/>
          <w:sz w:val="22"/>
          <w:szCs w:val="22"/>
          <w:lang w:val="en-GB"/>
        </w:rPr>
        <w:t>:</w:t>
      </w:r>
    </w:p>
    <w:p w14:paraId="5991FCDD" w14:textId="77777777" w:rsidR="00440170" w:rsidRDefault="00440170" w:rsidP="00440170">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C</w:t>
      </w:r>
      <w:r w:rsidRPr="00D50979">
        <w:rPr>
          <w:rFonts w:ascii="Times New Roman" w:hAnsi="Times New Roman"/>
          <w:i/>
          <w:sz w:val="22"/>
          <w:szCs w:val="22"/>
          <w:lang w:val="en-GB" w:eastAsia="zh-CN"/>
        </w:rPr>
        <w:t>apture the following text in 38.215 under the Section 5.1.2 CSI-RSRP, Section 5.1.4 CSI-RSRQ, and section 5.1.6 CSI-SINR measurements</w:t>
      </w:r>
    </w:p>
    <w:p w14:paraId="509E895E" w14:textId="77777777" w:rsidR="00440170" w:rsidRPr="00714916" w:rsidRDefault="00440170" w:rsidP="00440170">
      <w:pPr>
        <w:pStyle w:val="BodyText"/>
        <w:spacing w:after="0"/>
        <w:rPr>
          <w:rFonts w:ascii="Times New Roman" w:hAnsi="Times New Roman"/>
          <w:sz w:val="22"/>
          <w:szCs w:val="22"/>
          <w:lang w:val="en-GB" w:eastAsia="zh-CN"/>
        </w:rPr>
      </w:pPr>
    </w:p>
    <w:p w14:paraId="6D08C83E" w14:textId="77777777" w:rsidR="00440170" w:rsidRDefault="00440170" w:rsidP="00440170">
      <w:pPr>
        <w:rPr>
          <w:rFonts w:eastAsiaTheme="minorEastAsia"/>
          <w:sz w:val="22"/>
          <w:szCs w:val="22"/>
          <w:lang w:eastAsia="ko-KR"/>
        </w:rPr>
      </w:pPr>
      <w:r>
        <w:rPr>
          <w:rFonts w:eastAsiaTheme="minorEastAsia"/>
          <w:sz w:val="22"/>
          <w:szCs w:val="22"/>
          <w:lang w:eastAsia="ko-KR"/>
        </w:rPr>
        <w:t>================ Start of Text Proposal ===============</w:t>
      </w:r>
    </w:p>
    <w:p w14:paraId="04F6DE59" w14:textId="77777777" w:rsidR="00440170" w:rsidRPr="00FA2E38" w:rsidRDefault="00440170" w:rsidP="00440170">
      <w:pPr>
        <w:rPr>
          <w:rStyle w:val="Emphasis"/>
          <w:i w:val="0"/>
          <w:color w:val="FF0000"/>
          <w:sz w:val="22"/>
          <w:u w:val="single"/>
          <w:lang w:val="en-GB"/>
        </w:rPr>
      </w:pPr>
      <w:r w:rsidRPr="00FA2E38">
        <w:rPr>
          <w:rStyle w:val="Emphasis"/>
          <w:i w:val="0"/>
          <w:color w:val="FF0000"/>
          <w:sz w:val="22"/>
          <w:u w:val="single"/>
          <w:lang w:val="en-GB"/>
        </w:rPr>
        <w:t xml:space="preserve">The higher layer parameter </w:t>
      </w:r>
      <w:r w:rsidRPr="00FA2E38">
        <w:rPr>
          <w:rStyle w:val="Emphasis"/>
          <w:color w:val="FF0000"/>
          <w:sz w:val="22"/>
          <w:u w:val="single"/>
          <w:lang w:val="en-GB"/>
        </w:rPr>
        <w:t>associated-SSB</w:t>
      </w:r>
      <w:r w:rsidRPr="00FA2E38">
        <w:rPr>
          <w:rStyle w:val="Emphasis"/>
          <w:i w:val="0"/>
          <w:color w:val="FF0000"/>
          <w:sz w:val="22"/>
          <w:u w:val="single"/>
          <w:lang w:val="en-GB"/>
        </w:rPr>
        <w:t xml:space="preserve"> configure</w:t>
      </w:r>
      <w:r>
        <w:rPr>
          <w:rStyle w:val="Emphasis"/>
          <w:i w:val="0"/>
          <w:color w:val="FF0000"/>
          <w:sz w:val="22"/>
          <w:u w:val="single"/>
          <w:lang w:val="en-GB"/>
        </w:rPr>
        <w:t>s</w:t>
      </w:r>
      <w:r w:rsidRPr="00FA2E38">
        <w:rPr>
          <w:rStyle w:val="Emphasis"/>
          <w:i w:val="0"/>
          <w:color w:val="FF0000"/>
          <w:sz w:val="22"/>
          <w:u w:val="single"/>
          <w:lang w:val="en-GB"/>
        </w:rPr>
        <w:t xml:space="preserve"> the index of associated SS/PBCH block </w:t>
      </w:r>
      <w:r>
        <w:rPr>
          <w:rStyle w:val="Emphasis"/>
          <w:i w:val="0"/>
          <w:color w:val="FF0000"/>
          <w:sz w:val="22"/>
          <w:u w:val="single"/>
          <w:lang w:val="en-GB"/>
        </w:rPr>
        <w:t xml:space="preserve">for a </w:t>
      </w:r>
      <w:r w:rsidRPr="00FA2E38">
        <w:rPr>
          <w:rStyle w:val="Emphasis"/>
          <w:i w:val="0"/>
          <w:color w:val="FF0000"/>
          <w:sz w:val="22"/>
          <w:u w:val="single"/>
          <w:lang w:val="en-GB"/>
        </w:rPr>
        <w:t xml:space="preserve">CSI-RS resource. The associated SS/PBCH block and CSI-RS resource are from cell indicated by the </w:t>
      </w:r>
      <w:r>
        <w:rPr>
          <w:rStyle w:val="Emphasis"/>
          <w:i w:val="0"/>
          <w:color w:val="FF0000"/>
          <w:sz w:val="22"/>
          <w:u w:val="single"/>
          <w:lang w:val="en-GB"/>
        </w:rPr>
        <w:t xml:space="preserve">high layer parameter </w:t>
      </w:r>
      <w:proofErr w:type="spellStart"/>
      <w:r>
        <w:rPr>
          <w:i/>
          <w:color w:val="FF0000"/>
          <w:sz w:val="22"/>
          <w:u w:val="single"/>
          <w:lang w:val="en-GB"/>
        </w:rPr>
        <w:t>cellId</w:t>
      </w:r>
      <w:proofErr w:type="spellEnd"/>
      <w:r>
        <w:rPr>
          <w:i/>
          <w:color w:val="FF0000"/>
          <w:sz w:val="22"/>
          <w:u w:val="single"/>
          <w:lang w:val="en-GB"/>
        </w:rPr>
        <w:t>.</w:t>
      </w:r>
    </w:p>
    <w:p w14:paraId="0DBCBE7F" w14:textId="77777777" w:rsidR="00440170" w:rsidRPr="007E01FA" w:rsidRDefault="00440170" w:rsidP="00440170">
      <w:pPr>
        <w:rPr>
          <w:rStyle w:val="Emphasis"/>
          <w:color w:val="FF0000"/>
          <w:sz w:val="22"/>
          <w:u w:val="single"/>
          <w:lang w:val="en-GB"/>
        </w:rPr>
      </w:pPr>
      <w:r w:rsidRPr="00FA2E38">
        <w:rPr>
          <w:rStyle w:val="Emphasis"/>
          <w:i w:val="0"/>
          <w:color w:val="FF0000"/>
          <w:sz w:val="22"/>
          <w:u w:val="single"/>
          <w:lang w:val="en-GB"/>
        </w:rPr>
        <w:t xml:space="preserve">For a given CSI-RS resource, if the associated SS/PBCH block is configured but not detected by the UE, UE is not required to monitor the corresponding CSI-RS resource(s). Additionally, if the associated SS/PBCH block is configured, the higher layer parameter </w:t>
      </w:r>
      <w:proofErr w:type="spellStart"/>
      <w:r w:rsidRPr="007E01FA">
        <w:rPr>
          <w:rStyle w:val="Emphasis"/>
          <w:color w:val="FF0000"/>
          <w:sz w:val="22"/>
          <w:u w:val="single"/>
          <w:lang w:val="en-GB"/>
        </w:rPr>
        <w:t>qcled</w:t>
      </w:r>
      <w:proofErr w:type="spellEnd"/>
      <w:r w:rsidRPr="007E01FA">
        <w:rPr>
          <w:rStyle w:val="Emphasis"/>
          <w:color w:val="FF0000"/>
          <w:sz w:val="22"/>
          <w:u w:val="single"/>
          <w:lang w:val="en-GB"/>
        </w:rPr>
        <w:t>-SSB</w:t>
      </w:r>
      <w:r w:rsidRPr="00FA2E38">
        <w:rPr>
          <w:rStyle w:val="Emphasis"/>
          <w:i w:val="0"/>
          <w:color w:val="FF0000"/>
          <w:sz w:val="22"/>
          <w:u w:val="single"/>
          <w:lang w:val="en-GB"/>
        </w:rPr>
        <w:t xml:space="preserve"> further indicates whether or not the associated SS/PBCH block and the CSI-RS resource(s) are quasi co-located with the associated SS/PBCH block with respect to [spatial RX parameters]</w:t>
      </w:r>
      <w:r w:rsidRPr="00FA2E38">
        <w:rPr>
          <w:i/>
          <w:color w:val="FF0000"/>
          <w:sz w:val="22"/>
          <w:u w:val="single"/>
          <w:lang w:val="en-GB"/>
        </w:rPr>
        <w:t xml:space="preserve">. </w:t>
      </w:r>
      <w:r w:rsidRPr="007E01FA">
        <w:rPr>
          <w:color w:val="FF0000"/>
          <w:sz w:val="22"/>
          <w:u w:val="single"/>
          <w:lang w:val="en-GB"/>
        </w:rPr>
        <w:t xml:space="preserve">UE may base the timing of the CSI-RS resource(s) to the timing of the cell, given by the </w:t>
      </w:r>
      <w:r>
        <w:rPr>
          <w:color w:val="FF0000"/>
          <w:sz w:val="22"/>
          <w:u w:val="single"/>
          <w:lang w:val="en-GB"/>
        </w:rPr>
        <w:t xml:space="preserve">higher layer parameter </w:t>
      </w:r>
      <w:proofErr w:type="spellStart"/>
      <w:r w:rsidRPr="007E01FA">
        <w:rPr>
          <w:i/>
          <w:color w:val="FF0000"/>
          <w:sz w:val="22"/>
          <w:u w:val="single"/>
          <w:lang w:val="en-GB"/>
        </w:rPr>
        <w:t>cellId</w:t>
      </w:r>
      <w:proofErr w:type="spellEnd"/>
      <w:r w:rsidRPr="007E01FA">
        <w:rPr>
          <w:color w:val="FF0000"/>
          <w:sz w:val="22"/>
          <w:u w:val="single"/>
          <w:lang w:val="en-GB"/>
        </w:rPr>
        <w:t>.</w:t>
      </w:r>
    </w:p>
    <w:p w14:paraId="1CE4D087" w14:textId="77777777" w:rsidR="00440170" w:rsidRPr="00FA2E38" w:rsidRDefault="00440170" w:rsidP="00440170">
      <w:pPr>
        <w:rPr>
          <w:i/>
          <w:color w:val="FF0000"/>
          <w:sz w:val="22"/>
          <w:u w:val="single"/>
          <w:lang w:val="en-GB" w:eastAsia="ko-KR"/>
        </w:rPr>
      </w:pPr>
      <w:r w:rsidRPr="00FA2E38">
        <w:rPr>
          <w:rStyle w:val="Emphasis"/>
          <w:i w:val="0"/>
          <w:color w:val="FF0000"/>
          <w:sz w:val="22"/>
          <w:u w:val="single"/>
          <w:lang w:val="en-GB"/>
        </w:rPr>
        <w:t>For a given CSI-RS resource, if the associated-SSB is not configured, UE shall base the timing of the CSI-RS resource(s) to the timing of the serving cell.</w:t>
      </w:r>
    </w:p>
    <w:p w14:paraId="11207BF9" w14:textId="77777777" w:rsidR="00440170" w:rsidRDefault="00440170" w:rsidP="00440170">
      <w:pPr>
        <w:rPr>
          <w:rFonts w:eastAsiaTheme="minorEastAsia"/>
          <w:sz w:val="22"/>
          <w:szCs w:val="22"/>
          <w:lang w:eastAsia="ko-KR"/>
        </w:rPr>
      </w:pPr>
      <w:r>
        <w:rPr>
          <w:rFonts w:eastAsiaTheme="minorEastAsia"/>
          <w:sz w:val="22"/>
          <w:szCs w:val="22"/>
          <w:lang w:eastAsia="ko-KR"/>
        </w:rPr>
        <w:t>================ End of Text Proposal ===============</w:t>
      </w:r>
    </w:p>
    <w:p w14:paraId="0C361C5C" w14:textId="77777777" w:rsidR="001806D2" w:rsidRDefault="001806D2" w:rsidP="001806D2">
      <w:pPr>
        <w:jc w:val="both"/>
        <w:rPr>
          <w:b/>
          <w:sz w:val="22"/>
          <w:szCs w:val="22"/>
          <w:lang w:val="en-GB"/>
        </w:rPr>
      </w:pPr>
    </w:p>
    <w:p w14:paraId="6E9978B3" w14:textId="77777777" w:rsidR="001806D2" w:rsidRPr="00F76778" w:rsidRDefault="001806D2" w:rsidP="001806D2">
      <w:pPr>
        <w:jc w:val="both"/>
        <w:rPr>
          <w:b/>
          <w:sz w:val="22"/>
          <w:szCs w:val="22"/>
          <w:lang w:val="en-GB"/>
        </w:rPr>
      </w:pPr>
      <w:r w:rsidRPr="00F76778">
        <w:rPr>
          <w:b/>
          <w:sz w:val="22"/>
          <w:szCs w:val="22"/>
          <w:lang w:val="en-GB"/>
        </w:rPr>
        <w:t xml:space="preserve">Proposal </w:t>
      </w:r>
      <w:r>
        <w:rPr>
          <w:b/>
          <w:sz w:val="22"/>
          <w:szCs w:val="22"/>
          <w:lang w:val="en-GB"/>
        </w:rPr>
        <w:t>3</w:t>
      </w:r>
      <w:r w:rsidRPr="00F76778">
        <w:rPr>
          <w:b/>
          <w:sz w:val="22"/>
          <w:szCs w:val="22"/>
          <w:lang w:val="en-GB"/>
        </w:rPr>
        <w:t>:</w:t>
      </w:r>
    </w:p>
    <w:p w14:paraId="10B85F8B" w14:textId="77777777" w:rsidR="001806D2" w:rsidRPr="00F76778" w:rsidRDefault="001806D2" w:rsidP="001806D2">
      <w:pPr>
        <w:pStyle w:val="BodyText"/>
        <w:numPr>
          <w:ilvl w:val="0"/>
          <w:numId w:val="4"/>
        </w:numPr>
        <w:spacing w:after="0"/>
        <w:rPr>
          <w:rFonts w:ascii="Times New Roman" w:hAnsi="Times New Roman"/>
          <w:i/>
          <w:sz w:val="22"/>
          <w:szCs w:val="22"/>
          <w:lang w:val="en-GB" w:eastAsia="zh-CN"/>
        </w:rPr>
      </w:pPr>
      <w:r w:rsidRPr="00F76778">
        <w:rPr>
          <w:rFonts w:ascii="Times New Roman" w:hAnsi="Times New Roman"/>
          <w:i/>
          <w:sz w:val="22"/>
          <w:szCs w:val="22"/>
          <w:lang w:val="en-GB" w:eastAsia="zh-CN"/>
        </w:rPr>
        <w:t>Associated-SSB parameter is configured for all CSI-RS resources in a frequency layer, if configured. Otherwise, associated-SSB parameter should not be configured for all CSI-RS resource in a frequency layer.</w:t>
      </w:r>
    </w:p>
    <w:p w14:paraId="64939246" w14:textId="77777777" w:rsidR="00E40B67" w:rsidRPr="00E40B67" w:rsidRDefault="00E40B67" w:rsidP="00F2511C">
      <w:pPr>
        <w:pStyle w:val="BodyText"/>
        <w:spacing w:after="0"/>
        <w:rPr>
          <w:rFonts w:ascii="Times New Roman" w:hAnsi="Times New Roman"/>
          <w:b/>
          <w:sz w:val="22"/>
          <w:szCs w:val="22"/>
          <w:lang w:val="en-GB" w:eastAsia="zh-CN"/>
        </w:rPr>
      </w:pPr>
    </w:p>
    <w:p w14:paraId="1A5392EF" w14:textId="11938C83" w:rsidR="00AA429B" w:rsidRPr="00AA429B" w:rsidRDefault="00AA429B" w:rsidP="00AA429B">
      <w:pPr>
        <w:jc w:val="both"/>
        <w:rPr>
          <w:b/>
          <w:sz w:val="22"/>
          <w:szCs w:val="22"/>
          <w:lang w:val="en-GB"/>
        </w:rPr>
      </w:pPr>
      <w:r w:rsidRPr="00AA429B">
        <w:rPr>
          <w:b/>
          <w:sz w:val="22"/>
          <w:szCs w:val="22"/>
          <w:lang w:val="en-GB"/>
        </w:rPr>
        <w:t xml:space="preserve">Proposal </w:t>
      </w:r>
      <w:r>
        <w:rPr>
          <w:b/>
          <w:sz w:val="22"/>
          <w:szCs w:val="22"/>
          <w:lang w:val="en-GB"/>
        </w:rPr>
        <w:t>4</w:t>
      </w:r>
      <w:r w:rsidRPr="00AA429B">
        <w:rPr>
          <w:b/>
          <w:sz w:val="22"/>
          <w:szCs w:val="22"/>
          <w:lang w:val="en-GB"/>
        </w:rPr>
        <w:t>:</w:t>
      </w:r>
    </w:p>
    <w:p w14:paraId="13389A84" w14:textId="77777777" w:rsidR="00AA429B" w:rsidRPr="00AA429B" w:rsidRDefault="00AA429B" w:rsidP="00AA429B">
      <w:pPr>
        <w:pStyle w:val="BodyText"/>
        <w:numPr>
          <w:ilvl w:val="0"/>
          <w:numId w:val="4"/>
        </w:numPr>
        <w:spacing w:after="0"/>
        <w:rPr>
          <w:rFonts w:ascii="Times New Roman" w:hAnsi="Times New Roman"/>
          <w:i/>
          <w:sz w:val="22"/>
          <w:szCs w:val="22"/>
          <w:lang w:val="en-GB" w:eastAsia="zh-CN"/>
        </w:rPr>
      </w:pPr>
      <w:r w:rsidRPr="00AA429B">
        <w:rPr>
          <w:rFonts w:ascii="Times New Roman" w:hAnsi="Times New Roman"/>
          <w:i/>
          <w:sz w:val="22"/>
          <w:szCs w:val="22"/>
          <w:lang w:val="en-GB" w:eastAsia="zh-CN"/>
        </w:rPr>
        <w:t>No specification text is needed for UE assumption of transmission of CSI-RS resource during the sleep duration of the C-DRX cycle.</w:t>
      </w:r>
    </w:p>
    <w:p w14:paraId="25C901DA" w14:textId="77777777" w:rsidR="00122E15" w:rsidRDefault="00122E15" w:rsidP="0071254C">
      <w:pPr>
        <w:jc w:val="both"/>
        <w:rPr>
          <w:sz w:val="22"/>
          <w:szCs w:val="22"/>
          <w:lang w:val="en-GB"/>
        </w:rPr>
      </w:pPr>
    </w:p>
    <w:p w14:paraId="32D9969F" w14:textId="77777777" w:rsidR="002E788C" w:rsidRPr="00087D0F" w:rsidRDefault="002E788C" w:rsidP="002E788C">
      <w:pPr>
        <w:jc w:val="both"/>
        <w:rPr>
          <w:b/>
          <w:sz w:val="22"/>
          <w:szCs w:val="22"/>
          <w:lang w:val="en-GB"/>
        </w:rPr>
      </w:pPr>
      <w:r>
        <w:rPr>
          <w:b/>
          <w:sz w:val="22"/>
          <w:szCs w:val="22"/>
          <w:lang w:val="en-GB"/>
        </w:rPr>
        <w:t>Proposal 5</w:t>
      </w:r>
      <w:r w:rsidRPr="00087D0F">
        <w:rPr>
          <w:b/>
          <w:sz w:val="22"/>
          <w:szCs w:val="22"/>
          <w:lang w:val="en-GB"/>
        </w:rPr>
        <w:t>:</w:t>
      </w:r>
    </w:p>
    <w:p w14:paraId="60741F9C" w14:textId="77777777" w:rsidR="002E788C" w:rsidRPr="00087D0F" w:rsidRDefault="002E788C" w:rsidP="002E788C">
      <w:pPr>
        <w:pStyle w:val="BodyText"/>
        <w:numPr>
          <w:ilvl w:val="0"/>
          <w:numId w:val="4"/>
        </w:numPr>
        <w:spacing w:after="0"/>
        <w:rPr>
          <w:rFonts w:ascii="Times New Roman" w:hAnsi="Times New Roman"/>
          <w:i/>
          <w:sz w:val="22"/>
          <w:szCs w:val="22"/>
          <w:lang w:val="en-GB" w:eastAsia="zh-CN"/>
        </w:rPr>
      </w:pPr>
      <w:r>
        <w:rPr>
          <w:rFonts w:ascii="Times New Roman" w:hAnsi="Times New Roman"/>
          <w:i/>
          <w:sz w:val="22"/>
          <w:szCs w:val="22"/>
          <w:lang w:val="en-GB" w:eastAsia="zh-CN"/>
        </w:rPr>
        <w:t xml:space="preserve">Send LS to </w:t>
      </w:r>
      <w:r w:rsidRPr="00040082">
        <w:rPr>
          <w:rFonts w:ascii="Times New Roman" w:hAnsi="Times New Roman"/>
          <w:i/>
          <w:sz w:val="22"/>
          <w:szCs w:val="22"/>
          <w:lang w:val="en-GB" w:eastAsia="zh-CN"/>
        </w:rPr>
        <w:t xml:space="preserve">RAN4 </w:t>
      </w:r>
      <w:r>
        <w:rPr>
          <w:rFonts w:ascii="Times New Roman" w:hAnsi="Times New Roman"/>
          <w:i/>
          <w:sz w:val="22"/>
          <w:szCs w:val="22"/>
          <w:lang w:val="en-GB" w:eastAsia="zh-CN"/>
        </w:rPr>
        <w:t xml:space="preserve">that </w:t>
      </w:r>
      <w:r w:rsidRPr="00040082">
        <w:rPr>
          <w:rFonts w:ascii="Times New Roman" w:hAnsi="Times New Roman"/>
          <w:i/>
          <w:sz w:val="22"/>
          <w:szCs w:val="22"/>
          <w:lang w:val="en-GB" w:eastAsia="zh-CN"/>
        </w:rPr>
        <w:t>accuracy requirements</w:t>
      </w:r>
      <w:r>
        <w:rPr>
          <w:rFonts w:ascii="Times New Roman" w:hAnsi="Times New Roman"/>
          <w:i/>
          <w:sz w:val="22"/>
          <w:szCs w:val="22"/>
          <w:lang w:val="en-GB" w:eastAsia="zh-CN"/>
        </w:rPr>
        <w:t xml:space="preserve"> for </w:t>
      </w:r>
      <w:r w:rsidRPr="00040082">
        <w:rPr>
          <w:rFonts w:ascii="Times New Roman" w:hAnsi="Times New Roman"/>
          <w:i/>
          <w:sz w:val="22"/>
          <w:szCs w:val="22"/>
          <w:lang w:val="en-GB" w:eastAsia="zh-CN"/>
        </w:rPr>
        <w:t>CSI-RS</w:t>
      </w:r>
      <w:r>
        <w:rPr>
          <w:rFonts w:ascii="Times New Roman" w:hAnsi="Times New Roman"/>
          <w:i/>
          <w:sz w:val="22"/>
          <w:szCs w:val="22"/>
          <w:lang w:val="en-GB" w:eastAsia="zh-CN"/>
        </w:rPr>
        <w:t xml:space="preserve"> RRM measurements</w:t>
      </w:r>
      <w:r w:rsidRPr="00040082">
        <w:rPr>
          <w:rFonts w:ascii="Times New Roman" w:hAnsi="Times New Roman"/>
          <w:i/>
          <w:sz w:val="22"/>
          <w:szCs w:val="22"/>
          <w:lang w:val="en-GB" w:eastAsia="zh-CN"/>
        </w:rPr>
        <w:t xml:space="preserve"> are always based on </w:t>
      </w:r>
      <w:r>
        <w:rPr>
          <w:rFonts w:ascii="Times New Roman" w:hAnsi="Times New Roman"/>
          <w:i/>
          <w:sz w:val="22"/>
          <w:szCs w:val="22"/>
          <w:lang w:val="en-GB" w:eastAsia="zh-CN"/>
        </w:rPr>
        <w:t xml:space="preserve">the </w:t>
      </w:r>
      <w:r w:rsidRPr="00040082">
        <w:rPr>
          <w:rFonts w:ascii="Times New Roman" w:hAnsi="Times New Roman"/>
          <w:i/>
          <w:sz w:val="22"/>
          <w:szCs w:val="22"/>
          <w:lang w:val="en-GB" w:eastAsia="zh-CN"/>
        </w:rPr>
        <w:t>min</w:t>
      </w:r>
      <w:r>
        <w:rPr>
          <w:rFonts w:ascii="Times New Roman" w:hAnsi="Times New Roman"/>
          <w:i/>
          <w:sz w:val="22"/>
          <w:szCs w:val="22"/>
          <w:lang w:val="en-GB" w:eastAsia="zh-CN"/>
        </w:rPr>
        <w:t xml:space="preserve">imum between the </w:t>
      </w:r>
      <w:r w:rsidRPr="00040082">
        <w:rPr>
          <w:rFonts w:ascii="Times New Roman" w:hAnsi="Times New Roman"/>
          <w:i/>
          <w:sz w:val="22"/>
          <w:szCs w:val="22"/>
          <w:lang w:val="en-GB" w:eastAsia="zh-CN"/>
        </w:rPr>
        <w:t xml:space="preserve">CSI-RS </w:t>
      </w:r>
      <w:r>
        <w:rPr>
          <w:rFonts w:ascii="Times New Roman" w:hAnsi="Times New Roman"/>
          <w:i/>
          <w:sz w:val="22"/>
          <w:szCs w:val="22"/>
          <w:lang w:val="en-GB" w:eastAsia="zh-CN"/>
        </w:rPr>
        <w:t>bandwidth and active BWP.</w:t>
      </w:r>
    </w:p>
    <w:p w14:paraId="2B58DD8A" w14:textId="77777777" w:rsidR="00122E15" w:rsidRDefault="00122E15" w:rsidP="0071254C">
      <w:pPr>
        <w:jc w:val="both"/>
        <w:rPr>
          <w:sz w:val="22"/>
          <w:szCs w:val="22"/>
          <w:lang w:val="en-GB"/>
        </w:rPr>
      </w:pPr>
    </w:p>
    <w:p w14:paraId="5FD5BC1A" w14:textId="77777777" w:rsidR="00A523EC" w:rsidRPr="00087D0F" w:rsidRDefault="00A523EC" w:rsidP="0071254C">
      <w:pPr>
        <w:jc w:val="both"/>
        <w:rPr>
          <w:sz w:val="22"/>
          <w:szCs w:val="22"/>
          <w:lang w:val="en-GB"/>
        </w:rPr>
      </w:pPr>
    </w:p>
    <w:p w14:paraId="6EB09C7C" w14:textId="11CBDB65" w:rsidR="0071254C" w:rsidRPr="00087D0F" w:rsidRDefault="0071254C" w:rsidP="0071254C">
      <w:pPr>
        <w:pStyle w:val="Heading1"/>
        <w:rPr>
          <w:rFonts w:cs="Arial"/>
          <w:sz w:val="32"/>
          <w:szCs w:val="32"/>
        </w:rPr>
      </w:pPr>
      <w:r w:rsidRPr="00087D0F">
        <w:rPr>
          <w:rFonts w:cs="Arial"/>
          <w:sz w:val="32"/>
          <w:szCs w:val="32"/>
        </w:rPr>
        <w:t>Reference</w:t>
      </w:r>
    </w:p>
    <w:p w14:paraId="1B3E9B0D" w14:textId="6970398D" w:rsidR="00E346A2" w:rsidRDefault="00E346A2" w:rsidP="00DB2802">
      <w:pPr>
        <w:pStyle w:val="ListParagraph"/>
        <w:numPr>
          <w:ilvl w:val="0"/>
          <w:numId w:val="10"/>
        </w:numPr>
        <w:ind w:left="360"/>
        <w:rPr>
          <w:rFonts w:ascii="Times New Roman" w:hAnsi="Times New Roman"/>
          <w:lang w:val="en-GB"/>
        </w:rPr>
      </w:pPr>
      <w:bookmarkStart w:id="1" w:name="_Ref494650050"/>
      <w:bookmarkStart w:id="2" w:name="_Ref494378137"/>
      <w:bookmarkStart w:id="3" w:name="_Ref492632963"/>
      <w:bookmarkStart w:id="4" w:name="_Ref490149707"/>
      <w:r w:rsidRPr="00087D0F">
        <w:rPr>
          <w:rFonts w:ascii="Times New Roman" w:hAnsi="Times New Roman"/>
          <w:lang w:val="en-GB"/>
        </w:rPr>
        <w:t>Chairman’s notes, 3GPP RAN1 #90bis, Prague, Czech Republic</w:t>
      </w:r>
      <w:bookmarkEnd w:id="1"/>
    </w:p>
    <w:p w14:paraId="754C9177" w14:textId="115CB2EA" w:rsidR="00BB0E9B" w:rsidRDefault="00D02681" w:rsidP="00DB2802">
      <w:pPr>
        <w:pStyle w:val="ListParagraph"/>
        <w:numPr>
          <w:ilvl w:val="0"/>
          <w:numId w:val="10"/>
        </w:numPr>
        <w:ind w:left="360"/>
        <w:rPr>
          <w:rFonts w:ascii="Times New Roman" w:hAnsi="Times New Roman"/>
          <w:lang w:val="en-GB"/>
        </w:rPr>
      </w:pPr>
      <w:bookmarkStart w:id="5" w:name="_Ref503521802"/>
      <w:r>
        <w:rPr>
          <w:rFonts w:ascii="Times New Roman" w:hAnsi="Times New Roman"/>
          <w:lang w:val="en-GB"/>
        </w:rPr>
        <w:t>Chairman’s notes, 3GPP RAN1 #91</w:t>
      </w:r>
      <w:r w:rsidR="00BB0E9B" w:rsidRPr="00087D0F">
        <w:rPr>
          <w:rFonts w:ascii="Times New Roman" w:hAnsi="Times New Roman"/>
          <w:lang w:val="en-GB"/>
        </w:rPr>
        <w:t xml:space="preserve">, </w:t>
      </w:r>
      <w:r>
        <w:rPr>
          <w:rFonts w:ascii="Times New Roman" w:hAnsi="Times New Roman"/>
          <w:lang w:val="en-GB"/>
        </w:rPr>
        <w:t>Reno</w:t>
      </w:r>
      <w:r w:rsidR="00BB0E9B" w:rsidRPr="00087D0F">
        <w:rPr>
          <w:rFonts w:ascii="Times New Roman" w:hAnsi="Times New Roman"/>
          <w:lang w:val="en-GB"/>
        </w:rPr>
        <w:t xml:space="preserve">, </w:t>
      </w:r>
      <w:r>
        <w:rPr>
          <w:rFonts w:ascii="Times New Roman" w:hAnsi="Times New Roman"/>
          <w:lang w:val="en-GB"/>
        </w:rPr>
        <w:t>USA</w:t>
      </w:r>
      <w:bookmarkEnd w:id="5"/>
    </w:p>
    <w:p w14:paraId="3C2B6F2E" w14:textId="710D139D" w:rsidR="00DB2802" w:rsidRDefault="00DB2802" w:rsidP="00122E15">
      <w:pPr>
        <w:pStyle w:val="ListParagraph"/>
        <w:numPr>
          <w:ilvl w:val="0"/>
          <w:numId w:val="10"/>
        </w:numPr>
        <w:ind w:left="0" w:firstLine="0"/>
        <w:rPr>
          <w:rFonts w:ascii="Times New Roman" w:hAnsi="Times New Roman"/>
          <w:lang w:val="en-GB"/>
        </w:rPr>
      </w:pPr>
      <w:bookmarkStart w:id="6" w:name="_Ref503526085"/>
      <w:r w:rsidRPr="00DB2802">
        <w:rPr>
          <w:rFonts w:ascii="Times New Roman" w:hAnsi="Times New Roman"/>
          <w:lang w:val="en-GB"/>
        </w:rPr>
        <w:t>R1-1800007</w:t>
      </w:r>
      <w:r>
        <w:rPr>
          <w:rFonts w:ascii="Times New Roman" w:hAnsi="Times New Roman"/>
          <w:lang w:val="en-GB"/>
        </w:rPr>
        <w:t xml:space="preserve">, </w:t>
      </w:r>
      <w:r w:rsidR="00122E15">
        <w:rPr>
          <w:rFonts w:ascii="Times New Roman" w:hAnsi="Times New Roman"/>
          <w:lang w:val="en-GB"/>
        </w:rPr>
        <w:t>“</w:t>
      </w:r>
      <w:r w:rsidRPr="00DB2802">
        <w:rPr>
          <w:rFonts w:ascii="Times New Roman" w:hAnsi="Times New Roman"/>
          <w:lang w:val="en-GB"/>
        </w:rPr>
        <w:t>LS to RAN1 on RSSI evaluation resource for SS-RSRQ measurement</w:t>
      </w:r>
      <w:r>
        <w:rPr>
          <w:rFonts w:ascii="Times New Roman" w:hAnsi="Times New Roman"/>
          <w:lang w:val="en-GB"/>
        </w:rPr>
        <w:t xml:space="preserve">, </w:t>
      </w:r>
      <w:r w:rsidRPr="00DB2802">
        <w:rPr>
          <w:rFonts w:ascii="Times New Roman" w:hAnsi="Times New Roman"/>
          <w:lang w:val="en-GB"/>
        </w:rPr>
        <w:t>3GPP TSG RAN WG1 Meeting AH 1801</w:t>
      </w:r>
      <w:bookmarkEnd w:id="6"/>
      <w:r w:rsidR="00AA2F63">
        <w:rPr>
          <w:rFonts w:ascii="Times New Roman" w:hAnsi="Times New Roman"/>
          <w:lang w:val="en-GB"/>
        </w:rPr>
        <w:t>, RAN4</w:t>
      </w:r>
    </w:p>
    <w:p w14:paraId="3E8C43B1" w14:textId="06E17355" w:rsidR="00122E15" w:rsidRDefault="00122E15" w:rsidP="00122E15">
      <w:pPr>
        <w:pStyle w:val="ListParagraph"/>
        <w:numPr>
          <w:ilvl w:val="0"/>
          <w:numId w:val="10"/>
        </w:numPr>
        <w:ind w:left="0" w:firstLine="0"/>
        <w:rPr>
          <w:rFonts w:ascii="Times New Roman" w:hAnsi="Times New Roman"/>
          <w:lang w:val="en-GB"/>
        </w:rPr>
      </w:pPr>
      <w:r>
        <w:rPr>
          <w:rFonts w:ascii="Times New Roman" w:hAnsi="Times New Roman"/>
          <w:lang w:val="en-GB"/>
        </w:rPr>
        <w:t>R1-1800011, “</w:t>
      </w:r>
      <w:r w:rsidRPr="00122E15">
        <w:rPr>
          <w:rFonts w:ascii="Times New Roman" w:hAnsi="Times New Roman"/>
          <w:lang w:val="en-GB"/>
        </w:rPr>
        <w:t>LS on spectrum utilization</w:t>
      </w:r>
      <w:r>
        <w:rPr>
          <w:rFonts w:ascii="Times New Roman" w:hAnsi="Times New Roman"/>
          <w:lang w:val="en-GB"/>
        </w:rPr>
        <w:t xml:space="preserve">,” </w:t>
      </w:r>
      <w:r w:rsidRPr="00DB2802">
        <w:rPr>
          <w:rFonts w:ascii="Times New Roman" w:hAnsi="Times New Roman"/>
          <w:lang w:val="en-GB"/>
        </w:rPr>
        <w:t>3GPP TSG RAN WG1 Meeting AH 1801</w:t>
      </w:r>
      <w:r>
        <w:rPr>
          <w:rFonts w:ascii="Times New Roman" w:hAnsi="Times New Roman"/>
          <w:lang w:val="en-GB"/>
        </w:rPr>
        <w:t xml:space="preserve">, </w:t>
      </w:r>
      <w:r w:rsidR="00AA2F63">
        <w:rPr>
          <w:rFonts w:ascii="Times New Roman" w:hAnsi="Times New Roman"/>
          <w:lang w:val="en-GB"/>
        </w:rPr>
        <w:t>RAN4</w:t>
      </w:r>
    </w:p>
    <w:p w14:paraId="59BD7BD7" w14:textId="29426A21" w:rsidR="00582EBA" w:rsidRDefault="00582EBA" w:rsidP="00122E15">
      <w:pPr>
        <w:pStyle w:val="ListParagraph"/>
        <w:numPr>
          <w:ilvl w:val="0"/>
          <w:numId w:val="10"/>
        </w:numPr>
        <w:ind w:left="0" w:firstLine="0"/>
        <w:rPr>
          <w:rFonts w:ascii="Times New Roman" w:hAnsi="Times New Roman"/>
          <w:lang w:val="en-GB"/>
        </w:rPr>
      </w:pPr>
      <w:bookmarkStart w:id="7" w:name="_Ref506596184"/>
      <w:r>
        <w:rPr>
          <w:rFonts w:ascii="Times New Roman" w:hAnsi="Times New Roman"/>
          <w:lang w:val="en-GB"/>
        </w:rPr>
        <w:t>R1-1801009, “Summary of Discussion for NR RRM measurements,” 3GPP TSG RAN WG1 2018 Adhoc#1, Intel</w:t>
      </w:r>
      <w:bookmarkEnd w:id="7"/>
    </w:p>
    <w:p w14:paraId="2E181B92" w14:textId="4BA5F08D" w:rsidR="00122E15" w:rsidRPr="00122E15" w:rsidRDefault="00122E15" w:rsidP="00122E15">
      <w:pPr>
        <w:rPr>
          <w:lang w:val="en-GB"/>
        </w:rPr>
      </w:pPr>
    </w:p>
    <w:bookmarkEnd w:id="2"/>
    <w:bookmarkEnd w:id="3"/>
    <w:bookmarkEnd w:id="4"/>
    <w:p w14:paraId="54AC7CD8" w14:textId="77777777" w:rsidR="0071254C" w:rsidRPr="00087D0F" w:rsidRDefault="0071254C" w:rsidP="00E602F9">
      <w:pPr>
        <w:spacing w:before="120" w:after="240"/>
        <w:rPr>
          <w:b/>
          <w:sz w:val="22"/>
          <w:szCs w:val="22"/>
          <w:lang w:val="en-GB" w:eastAsia="zh-CN"/>
        </w:rPr>
      </w:pPr>
    </w:p>
    <w:sectPr w:rsidR="0071254C" w:rsidRPr="00087D0F"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F3E5F" w14:textId="77777777" w:rsidR="008C3D11" w:rsidRDefault="008C3D11">
      <w:r>
        <w:separator/>
      </w:r>
    </w:p>
  </w:endnote>
  <w:endnote w:type="continuationSeparator" w:id="0">
    <w:p w14:paraId="7E0D5BBB" w14:textId="77777777" w:rsidR="008C3D11" w:rsidRDefault="008C3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7F1E33" w:rsidRDefault="007F1E3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7F1E33" w:rsidRDefault="007F1E3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7F1E33" w:rsidRDefault="007F1E3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23E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23EC">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BD12F" w14:textId="77777777" w:rsidR="008C3D11" w:rsidRDefault="008C3D11">
      <w:r>
        <w:separator/>
      </w:r>
    </w:p>
  </w:footnote>
  <w:footnote w:type="continuationSeparator" w:id="0">
    <w:p w14:paraId="11D380FF" w14:textId="77777777" w:rsidR="008C3D11" w:rsidRDefault="008C3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7F1E33" w:rsidRDefault="007F1E3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6"/>
  </w:num>
  <w:num w:numId="3">
    <w:abstractNumId w:val="25"/>
  </w:num>
  <w:num w:numId="4">
    <w:abstractNumId w:val="7"/>
  </w:num>
  <w:num w:numId="5">
    <w:abstractNumId w:val="13"/>
  </w:num>
  <w:num w:numId="6">
    <w:abstractNumId w:val="24"/>
  </w:num>
  <w:num w:numId="7">
    <w:abstractNumId w:val="19"/>
  </w:num>
  <w:num w:numId="8">
    <w:abstractNumId w:val="5"/>
  </w:num>
  <w:num w:numId="9">
    <w:abstractNumId w:val="2"/>
  </w:num>
  <w:num w:numId="10">
    <w:abstractNumId w:val="6"/>
  </w:num>
  <w:num w:numId="11">
    <w:abstractNumId w:val="18"/>
  </w:num>
  <w:num w:numId="12">
    <w:abstractNumId w:val="12"/>
  </w:num>
  <w:num w:numId="13">
    <w:abstractNumId w:val="3"/>
  </w:num>
  <w:num w:numId="14">
    <w:abstractNumId w:val="17"/>
  </w:num>
  <w:num w:numId="15">
    <w:abstractNumId w:val="9"/>
  </w:num>
  <w:num w:numId="16">
    <w:abstractNumId w:val="22"/>
  </w:num>
  <w:num w:numId="17">
    <w:abstractNumId w:val="4"/>
  </w:num>
  <w:num w:numId="18">
    <w:abstractNumId w:val="20"/>
  </w:num>
  <w:num w:numId="19">
    <w:abstractNumId w:val="28"/>
  </w:num>
  <w:num w:numId="20">
    <w:abstractNumId w:val="1"/>
  </w:num>
  <w:num w:numId="21">
    <w:abstractNumId w:val="32"/>
  </w:num>
  <w:num w:numId="22">
    <w:abstractNumId w:val="31"/>
  </w:num>
  <w:num w:numId="23">
    <w:abstractNumId w:val="23"/>
  </w:num>
  <w:num w:numId="24">
    <w:abstractNumId w:val="11"/>
  </w:num>
  <w:num w:numId="25">
    <w:abstractNumId w:val="30"/>
  </w:num>
  <w:num w:numId="26">
    <w:abstractNumId w:val="29"/>
  </w:num>
  <w:num w:numId="27">
    <w:abstractNumId w:val="27"/>
  </w:num>
  <w:num w:numId="28">
    <w:abstractNumId w:val="8"/>
  </w:num>
  <w:num w:numId="29">
    <w:abstractNumId w:val="14"/>
  </w:num>
  <w:num w:numId="30">
    <w:abstractNumId w:val="7"/>
  </w:num>
  <w:num w:numId="31">
    <w:abstractNumId w:val="10"/>
  </w:num>
  <w:num w:numId="32">
    <w:abstractNumId w:val="15"/>
  </w:num>
  <w:num w:numId="3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743"/>
    <w:rsid w:val="004E6CEA"/>
    <w:rsid w:val="004E7691"/>
    <w:rsid w:val="004E76A5"/>
    <w:rsid w:val="004E7B7F"/>
    <w:rsid w:val="004E7E45"/>
    <w:rsid w:val="004F01B4"/>
    <w:rsid w:val="004F020A"/>
    <w:rsid w:val="004F03E8"/>
    <w:rsid w:val="004F080C"/>
    <w:rsid w:val="004F0C82"/>
    <w:rsid w:val="004F133C"/>
    <w:rsid w:val="004F13D2"/>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6F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B3B"/>
    <w:rsid w:val="00894304"/>
    <w:rsid w:val="00895243"/>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5ED"/>
    <w:rsid w:val="008B41EF"/>
    <w:rsid w:val="008B4230"/>
    <w:rsid w:val="008B424E"/>
    <w:rsid w:val="008B447F"/>
    <w:rsid w:val="008B4B0D"/>
    <w:rsid w:val="008B4B33"/>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4882"/>
    <w:rsid w:val="00A44AA5"/>
    <w:rsid w:val="00A44E28"/>
    <w:rsid w:val="00A4570E"/>
    <w:rsid w:val="00A45A3B"/>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232"/>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117E"/>
    <w:rsid w:val="00EC183D"/>
    <w:rsid w:val="00EC1D83"/>
    <w:rsid w:val="00EC2E21"/>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778"/>
    <w:rsid w:val="00F76B74"/>
    <w:rsid w:val="00F7792A"/>
    <w:rsid w:val="00F77C47"/>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2DE"/>
    <w:rsid w:val="00FB0443"/>
    <w:rsid w:val="00FB15D5"/>
    <w:rsid w:val="00FB1694"/>
    <w:rsid w:val="00FB18E8"/>
    <w:rsid w:val="00FB19D8"/>
    <w:rsid w:val="00FB22E5"/>
    <w:rsid w:val="00FB2864"/>
    <w:rsid w:val="00FB2C27"/>
    <w:rsid w:val="00FB2F94"/>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AD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E7A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E7ADB"/>
    <w:pPr>
      <w:pBdr>
        <w:top w:val="none" w:sz="0" w:space="0" w:color="auto"/>
      </w:pBdr>
      <w:spacing w:before="180"/>
      <w:outlineLvl w:val="1"/>
    </w:pPr>
    <w:rPr>
      <w:sz w:val="32"/>
    </w:rPr>
  </w:style>
  <w:style w:type="paragraph" w:styleId="Heading3">
    <w:name w:val="heading 3"/>
    <w:basedOn w:val="Heading2"/>
    <w:next w:val="Normal"/>
    <w:link w:val="Heading3Char"/>
    <w:qFormat/>
    <w:rsid w:val="00DE7ADB"/>
    <w:pPr>
      <w:spacing w:before="120"/>
      <w:outlineLvl w:val="2"/>
    </w:pPr>
    <w:rPr>
      <w:sz w:val="28"/>
    </w:rPr>
  </w:style>
  <w:style w:type="paragraph" w:styleId="Heading4">
    <w:name w:val="heading 4"/>
    <w:aliases w:val="h4"/>
    <w:basedOn w:val="Heading3"/>
    <w:next w:val="Normal"/>
    <w:link w:val="Heading4Char"/>
    <w:qFormat/>
    <w:rsid w:val="00DE7ADB"/>
    <w:pPr>
      <w:ind w:left="1418" w:hanging="1418"/>
      <w:outlineLvl w:val="3"/>
    </w:pPr>
    <w:rPr>
      <w:sz w:val="24"/>
    </w:rPr>
  </w:style>
  <w:style w:type="paragraph" w:styleId="Heading5">
    <w:name w:val="heading 5"/>
    <w:basedOn w:val="Heading4"/>
    <w:next w:val="Normal"/>
    <w:link w:val="Heading5Char"/>
    <w:qFormat/>
    <w:rsid w:val="00DE7ADB"/>
    <w:pPr>
      <w:ind w:left="1701" w:hanging="1701"/>
      <w:outlineLvl w:val="4"/>
    </w:pPr>
    <w:rPr>
      <w:sz w:val="22"/>
    </w:rPr>
  </w:style>
  <w:style w:type="paragraph" w:styleId="Heading6">
    <w:name w:val="heading 6"/>
    <w:basedOn w:val="H6"/>
    <w:next w:val="Normal"/>
    <w:qFormat/>
    <w:rsid w:val="00DE7ADB"/>
    <w:pPr>
      <w:outlineLvl w:val="5"/>
    </w:pPr>
  </w:style>
  <w:style w:type="paragraph" w:styleId="Heading7">
    <w:name w:val="heading 7"/>
    <w:basedOn w:val="H6"/>
    <w:next w:val="Normal"/>
    <w:qFormat/>
    <w:rsid w:val="00DE7ADB"/>
    <w:pPr>
      <w:outlineLvl w:val="6"/>
    </w:pPr>
  </w:style>
  <w:style w:type="paragraph" w:styleId="Heading8">
    <w:name w:val="heading 8"/>
    <w:basedOn w:val="Heading1"/>
    <w:next w:val="Normal"/>
    <w:qFormat/>
    <w:rsid w:val="00DE7ADB"/>
    <w:pPr>
      <w:ind w:left="0" w:firstLine="0"/>
      <w:outlineLvl w:val="7"/>
    </w:pPr>
  </w:style>
  <w:style w:type="paragraph" w:styleId="Heading9">
    <w:name w:val="heading 9"/>
    <w:basedOn w:val="Heading8"/>
    <w:next w:val="Normal"/>
    <w:qFormat/>
    <w:rsid w:val="00DE7ADB"/>
    <w:pPr>
      <w:outlineLvl w:val="8"/>
    </w:pPr>
  </w:style>
  <w:style w:type="character" w:default="1" w:styleId="DefaultParagraphFont">
    <w:name w:val="Default Paragraph Font"/>
    <w:uiPriority w:val="1"/>
    <w:semiHidden/>
    <w:unhideWhenUsed/>
    <w:rsid w:val="00DE7A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E7ADB"/>
  </w:style>
  <w:style w:type="paragraph" w:styleId="TOC8">
    <w:name w:val="toc 8"/>
    <w:basedOn w:val="TOC1"/>
    <w:semiHidden/>
    <w:rsid w:val="00DE7ADB"/>
    <w:pPr>
      <w:spacing w:before="180"/>
      <w:ind w:left="2693" w:hanging="2693"/>
    </w:pPr>
    <w:rPr>
      <w:b/>
    </w:rPr>
  </w:style>
  <w:style w:type="paragraph" w:styleId="TOC1">
    <w:name w:val="toc 1"/>
    <w:semiHidden/>
    <w:rsid w:val="00DE7A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E7A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E7ADB"/>
    <w:pPr>
      <w:ind w:left="1701" w:hanging="1701"/>
    </w:pPr>
  </w:style>
  <w:style w:type="paragraph" w:styleId="TOC4">
    <w:name w:val="toc 4"/>
    <w:basedOn w:val="TOC3"/>
    <w:semiHidden/>
    <w:rsid w:val="00DE7ADB"/>
    <w:pPr>
      <w:ind w:left="1418" w:hanging="1418"/>
    </w:pPr>
  </w:style>
  <w:style w:type="paragraph" w:styleId="TOC3">
    <w:name w:val="toc 3"/>
    <w:basedOn w:val="TOC2"/>
    <w:semiHidden/>
    <w:rsid w:val="00DE7ADB"/>
    <w:pPr>
      <w:ind w:left="1134" w:hanging="1134"/>
    </w:pPr>
  </w:style>
  <w:style w:type="paragraph" w:styleId="TOC2">
    <w:name w:val="toc 2"/>
    <w:basedOn w:val="TOC1"/>
    <w:semiHidden/>
    <w:rsid w:val="00DE7ADB"/>
    <w:pPr>
      <w:keepNext w:val="0"/>
      <w:spacing w:before="0"/>
      <w:ind w:left="851" w:hanging="851"/>
    </w:pPr>
    <w:rPr>
      <w:sz w:val="20"/>
    </w:rPr>
  </w:style>
  <w:style w:type="paragraph" w:styleId="Index2">
    <w:name w:val="index 2"/>
    <w:basedOn w:val="Index1"/>
    <w:semiHidden/>
    <w:rsid w:val="00DE7ADB"/>
    <w:pPr>
      <w:ind w:left="284"/>
    </w:pPr>
  </w:style>
  <w:style w:type="paragraph" w:styleId="Index1">
    <w:name w:val="index 1"/>
    <w:basedOn w:val="Normal"/>
    <w:semiHidden/>
    <w:rsid w:val="00DE7ADB"/>
    <w:pPr>
      <w:keepLines/>
      <w:spacing w:after="0"/>
    </w:pPr>
  </w:style>
  <w:style w:type="paragraph" w:customStyle="1" w:styleId="ZH">
    <w:name w:val="ZH"/>
    <w:rsid w:val="00DE7AD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E7ADB"/>
    <w:pPr>
      <w:outlineLvl w:val="9"/>
    </w:pPr>
  </w:style>
  <w:style w:type="paragraph" w:styleId="ListNumber2">
    <w:name w:val="List Number 2"/>
    <w:basedOn w:val="ListNumber"/>
    <w:rsid w:val="00DE7AD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E7AD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E7ADB"/>
    <w:rPr>
      <w:b/>
      <w:position w:val="6"/>
      <w:sz w:val="16"/>
    </w:rPr>
  </w:style>
  <w:style w:type="paragraph" w:styleId="FootnoteText">
    <w:name w:val="footnote text"/>
    <w:basedOn w:val="Normal"/>
    <w:semiHidden/>
    <w:rsid w:val="00DE7ADB"/>
    <w:pPr>
      <w:keepLines/>
      <w:spacing w:after="0"/>
      <w:ind w:left="454" w:hanging="454"/>
    </w:pPr>
    <w:rPr>
      <w:sz w:val="16"/>
    </w:rPr>
  </w:style>
  <w:style w:type="paragraph" w:customStyle="1" w:styleId="TAH">
    <w:name w:val="TAH"/>
    <w:basedOn w:val="TAC"/>
    <w:link w:val="TAHCar"/>
    <w:rsid w:val="00DE7ADB"/>
    <w:rPr>
      <w:b/>
    </w:rPr>
  </w:style>
  <w:style w:type="paragraph" w:customStyle="1" w:styleId="TAC">
    <w:name w:val="TAC"/>
    <w:basedOn w:val="TAL"/>
    <w:link w:val="TACChar"/>
    <w:rsid w:val="00DE7ADB"/>
    <w:pPr>
      <w:jc w:val="center"/>
    </w:pPr>
  </w:style>
  <w:style w:type="paragraph" w:customStyle="1" w:styleId="TF">
    <w:name w:val="TF"/>
    <w:basedOn w:val="TH"/>
    <w:rsid w:val="00DE7ADB"/>
    <w:pPr>
      <w:keepNext w:val="0"/>
      <w:spacing w:before="0" w:after="240"/>
    </w:pPr>
  </w:style>
  <w:style w:type="paragraph" w:customStyle="1" w:styleId="NO">
    <w:name w:val="NO"/>
    <w:basedOn w:val="Normal"/>
    <w:rsid w:val="00DE7ADB"/>
    <w:pPr>
      <w:keepLines/>
      <w:ind w:left="1135" w:hanging="851"/>
    </w:pPr>
  </w:style>
  <w:style w:type="paragraph" w:styleId="TOC9">
    <w:name w:val="toc 9"/>
    <w:basedOn w:val="TOC8"/>
    <w:semiHidden/>
    <w:rsid w:val="00DE7ADB"/>
    <w:pPr>
      <w:ind w:left="1418" w:hanging="1418"/>
    </w:pPr>
  </w:style>
  <w:style w:type="paragraph" w:customStyle="1" w:styleId="EX">
    <w:name w:val="EX"/>
    <w:basedOn w:val="Normal"/>
    <w:rsid w:val="00DE7ADB"/>
    <w:pPr>
      <w:keepLines/>
      <w:ind w:left="1702" w:hanging="1418"/>
    </w:pPr>
  </w:style>
  <w:style w:type="paragraph" w:customStyle="1" w:styleId="FP">
    <w:name w:val="FP"/>
    <w:basedOn w:val="Normal"/>
    <w:rsid w:val="00DE7ADB"/>
    <w:pPr>
      <w:spacing w:after="0"/>
    </w:pPr>
  </w:style>
  <w:style w:type="paragraph" w:customStyle="1" w:styleId="LD">
    <w:name w:val="LD"/>
    <w:rsid w:val="00DE7AD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E7ADB"/>
    <w:pPr>
      <w:spacing w:after="0"/>
    </w:pPr>
  </w:style>
  <w:style w:type="paragraph" w:customStyle="1" w:styleId="EW">
    <w:name w:val="EW"/>
    <w:basedOn w:val="EX"/>
    <w:rsid w:val="00DE7ADB"/>
    <w:pPr>
      <w:spacing w:after="0"/>
    </w:pPr>
  </w:style>
  <w:style w:type="paragraph" w:styleId="TOC6">
    <w:name w:val="toc 6"/>
    <w:basedOn w:val="TOC5"/>
    <w:next w:val="Normal"/>
    <w:semiHidden/>
    <w:rsid w:val="00DE7ADB"/>
    <w:pPr>
      <w:ind w:left="1985" w:hanging="1985"/>
    </w:pPr>
  </w:style>
  <w:style w:type="paragraph" w:styleId="TOC7">
    <w:name w:val="toc 7"/>
    <w:basedOn w:val="TOC6"/>
    <w:next w:val="Normal"/>
    <w:semiHidden/>
    <w:rsid w:val="00DE7ADB"/>
    <w:pPr>
      <w:ind w:left="2268" w:hanging="2268"/>
    </w:pPr>
  </w:style>
  <w:style w:type="paragraph" w:styleId="ListBullet2">
    <w:name w:val="List Bullet 2"/>
    <w:basedOn w:val="ListBullet"/>
    <w:rsid w:val="00DE7ADB"/>
    <w:pPr>
      <w:ind w:left="851"/>
    </w:pPr>
  </w:style>
  <w:style w:type="paragraph" w:styleId="ListBullet3">
    <w:name w:val="List Bullet 3"/>
    <w:basedOn w:val="ListBullet2"/>
    <w:rsid w:val="00DE7ADB"/>
    <w:pPr>
      <w:ind w:left="1135"/>
    </w:pPr>
  </w:style>
  <w:style w:type="paragraph" w:styleId="ListNumber">
    <w:name w:val="List Number"/>
    <w:basedOn w:val="List"/>
    <w:rsid w:val="00DE7ADB"/>
  </w:style>
  <w:style w:type="paragraph" w:customStyle="1" w:styleId="EQ">
    <w:name w:val="EQ"/>
    <w:basedOn w:val="Normal"/>
    <w:next w:val="Normal"/>
    <w:rsid w:val="00DE7ADB"/>
    <w:pPr>
      <w:keepLines/>
      <w:tabs>
        <w:tab w:val="center" w:pos="4536"/>
        <w:tab w:val="right" w:pos="9072"/>
      </w:tabs>
    </w:pPr>
    <w:rPr>
      <w:noProof/>
    </w:rPr>
  </w:style>
  <w:style w:type="paragraph" w:customStyle="1" w:styleId="TH">
    <w:name w:val="TH"/>
    <w:basedOn w:val="Normal"/>
    <w:rsid w:val="00DE7ADB"/>
    <w:pPr>
      <w:keepNext/>
      <w:keepLines/>
      <w:spacing w:before="60"/>
      <w:jc w:val="center"/>
    </w:pPr>
    <w:rPr>
      <w:rFonts w:ascii="Arial" w:hAnsi="Arial"/>
      <w:b/>
    </w:rPr>
  </w:style>
  <w:style w:type="paragraph" w:customStyle="1" w:styleId="NF">
    <w:name w:val="NF"/>
    <w:basedOn w:val="NO"/>
    <w:rsid w:val="00DE7ADB"/>
    <w:pPr>
      <w:keepNext/>
      <w:spacing w:after="0"/>
    </w:pPr>
    <w:rPr>
      <w:rFonts w:ascii="Arial" w:hAnsi="Arial"/>
      <w:sz w:val="18"/>
    </w:rPr>
  </w:style>
  <w:style w:type="paragraph" w:customStyle="1" w:styleId="PL">
    <w:name w:val="PL"/>
    <w:rsid w:val="00DE7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E7ADB"/>
    <w:pPr>
      <w:jc w:val="right"/>
    </w:pPr>
  </w:style>
  <w:style w:type="paragraph" w:customStyle="1" w:styleId="H6">
    <w:name w:val="H6"/>
    <w:basedOn w:val="Heading5"/>
    <w:next w:val="Normal"/>
    <w:rsid w:val="00DE7ADB"/>
    <w:pPr>
      <w:ind w:left="1985" w:hanging="1985"/>
      <w:outlineLvl w:val="9"/>
    </w:pPr>
    <w:rPr>
      <w:sz w:val="20"/>
    </w:rPr>
  </w:style>
  <w:style w:type="paragraph" w:customStyle="1" w:styleId="TAN">
    <w:name w:val="TAN"/>
    <w:basedOn w:val="TAL"/>
    <w:rsid w:val="00DE7ADB"/>
    <w:pPr>
      <w:ind w:left="851" w:hanging="851"/>
    </w:pPr>
  </w:style>
  <w:style w:type="paragraph" w:customStyle="1" w:styleId="TAL">
    <w:name w:val="TAL"/>
    <w:basedOn w:val="Normal"/>
    <w:link w:val="TALChar"/>
    <w:rsid w:val="00DE7ADB"/>
    <w:pPr>
      <w:keepNext/>
      <w:keepLines/>
      <w:spacing w:after="0"/>
    </w:pPr>
    <w:rPr>
      <w:rFonts w:ascii="Arial" w:hAnsi="Arial"/>
      <w:sz w:val="18"/>
    </w:rPr>
  </w:style>
  <w:style w:type="paragraph" w:customStyle="1" w:styleId="ZA">
    <w:name w:val="ZA"/>
    <w:rsid w:val="00DE7A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E7A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E7AD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E7A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E7ADB"/>
    <w:pPr>
      <w:framePr w:wrap="notBeside" w:y="16161"/>
    </w:pPr>
  </w:style>
  <w:style w:type="character" w:customStyle="1" w:styleId="ZGSM">
    <w:name w:val="ZGSM"/>
    <w:rsid w:val="00DE7ADB"/>
  </w:style>
  <w:style w:type="paragraph" w:styleId="List2">
    <w:name w:val="List 2"/>
    <w:basedOn w:val="List"/>
    <w:rsid w:val="00DE7ADB"/>
    <w:pPr>
      <w:ind w:left="851"/>
    </w:pPr>
  </w:style>
  <w:style w:type="paragraph" w:customStyle="1" w:styleId="ZG">
    <w:name w:val="ZG"/>
    <w:rsid w:val="00DE7A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E7ADB"/>
    <w:pPr>
      <w:ind w:left="1135"/>
    </w:pPr>
  </w:style>
  <w:style w:type="paragraph" w:styleId="List4">
    <w:name w:val="List 4"/>
    <w:basedOn w:val="List3"/>
    <w:rsid w:val="00DE7ADB"/>
    <w:pPr>
      <w:ind w:left="1418"/>
    </w:pPr>
  </w:style>
  <w:style w:type="paragraph" w:styleId="List5">
    <w:name w:val="List 5"/>
    <w:basedOn w:val="List4"/>
    <w:rsid w:val="00DE7ADB"/>
    <w:pPr>
      <w:ind w:left="1702"/>
    </w:pPr>
  </w:style>
  <w:style w:type="paragraph" w:customStyle="1" w:styleId="EditorsNote">
    <w:name w:val="Editor's Note"/>
    <w:basedOn w:val="NO"/>
    <w:rsid w:val="00DE7ADB"/>
    <w:rPr>
      <w:color w:val="FF0000"/>
    </w:rPr>
  </w:style>
  <w:style w:type="paragraph" w:styleId="List">
    <w:name w:val="List"/>
    <w:basedOn w:val="Normal"/>
    <w:rsid w:val="00DE7ADB"/>
    <w:pPr>
      <w:ind w:left="568" w:hanging="284"/>
    </w:pPr>
  </w:style>
  <w:style w:type="paragraph" w:styleId="ListBullet">
    <w:name w:val="List Bullet"/>
    <w:basedOn w:val="List"/>
    <w:rsid w:val="00DE7ADB"/>
  </w:style>
  <w:style w:type="paragraph" w:styleId="ListBullet4">
    <w:name w:val="List Bullet 4"/>
    <w:basedOn w:val="ListBullet3"/>
    <w:rsid w:val="00DE7ADB"/>
    <w:pPr>
      <w:ind w:left="1418"/>
    </w:pPr>
  </w:style>
  <w:style w:type="paragraph" w:styleId="ListBullet5">
    <w:name w:val="List Bullet 5"/>
    <w:basedOn w:val="ListBullet4"/>
    <w:rsid w:val="00DE7ADB"/>
    <w:pPr>
      <w:ind w:left="1702"/>
    </w:pPr>
  </w:style>
  <w:style w:type="paragraph" w:customStyle="1" w:styleId="B1">
    <w:name w:val="B1"/>
    <w:basedOn w:val="List"/>
    <w:link w:val="B1Char1"/>
    <w:rsid w:val="00DE7ADB"/>
  </w:style>
  <w:style w:type="paragraph" w:customStyle="1" w:styleId="B2">
    <w:name w:val="B2"/>
    <w:basedOn w:val="List2"/>
    <w:rsid w:val="00DE7ADB"/>
  </w:style>
  <w:style w:type="paragraph" w:customStyle="1" w:styleId="B3">
    <w:name w:val="B3"/>
    <w:basedOn w:val="List3"/>
    <w:rsid w:val="00DE7ADB"/>
  </w:style>
  <w:style w:type="paragraph" w:customStyle="1" w:styleId="B4">
    <w:name w:val="B4"/>
    <w:basedOn w:val="List4"/>
    <w:rsid w:val="00DE7ADB"/>
  </w:style>
  <w:style w:type="paragraph" w:customStyle="1" w:styleId="B5">
    <w:name w:val="B5"/>
    <w:basedOn w:val="List5"/>
    <w:rsid w:val="00DE7ADB"/>
  </w:style>
  <w:style w:type="paragraph" w:styleId="Footer">
    <w:name w:val="footer"/>
    <w:basedOn w:val="Header"/>
    <w:link w:val="FooterChar"/>
    <w:uiPriority w:val="99"/>
    <w:rsid w:val="00DE7ADB"/>
    <w:pPr>
      <w:jc w:val="center"/>
    </w:pPr>
    <w:rPr>
      <w:i/>
    </w:rPr>
  </w:style>
  <w:style w:type="paragraph" w:customStyle="1" w:styleId="ZTD">
    <w:name w:val="ZTD"/>
    <w:basedOn w:val="ZB"/>
    <w:rsid w:val="00DE7ADB"/>
    <w:pPr>
      <w:framePr w:hRule="auto" w:wrap="notBeside" w:y="852"/>
    </w:pPr>
    <w:rPr>
      <w:i w:val="0"/>
      <w:sz w:val="40"/>
    </w:rPr>
  </w:style>
  <w:style w:type="character" w:customStyle="1" w:styleId="MTEquationSection">
    <w:name w:val="MTEquationSection"/>
    <w:rsid w:val="00DE7ADB"/>
    <w:rPr>
      <w:rFonts w:ascii="Arial" w:hAnsi="Arial"/>
      <w:vanish w:val="0"/>
      <w:color w:val="FF0000"/>
      <w:sz w:val="24"/>
    </w:rPr>
  </w:style>
  <w:style w:type="paragraph" w:styleId="BodyText3">
    <w:name w:val="Body Text 3"/>
    <w:basedOn w:val="Normal"/>
    <w:rsid w:val="00DE7ADB"/>
    <w:rPr>
      <w:i/>
    </w:rPr>
  </w:style>
  <w:style w:type="paragraph" w:styleId="DocumentMap">
    <w:name w:val="Document Map"/>
    <w:basedOn w:val="Normal"/>
    <w:semiHidden/>
    <w:rsid w:val="00DE7ADB"/>
    <w:pPr>
      <w:shd w:val="clear" w:color="auto" w:fill="000080"/>
    </w:pPr>
    <w:rPr>
      <w:rFonts w:ascii="Tahoma" w:hAnsi="Tahoma"/>
    </w:rPr>
  </w:style>
  <w:style w:type="paragraph" w:customStyle="1" w:styleId="Bulletedo1">
    <w:name w:val="Bulleted o 1"/>
    <w:basedOn w:val="Normal"/>
    <w:rsid w:val="00DE7ADB"/>
    <w:pPr>
      <w:numPr>
        <w:numId w:val="1"/>
      </w:numPr>
    </w:pPr>
  </w:style>
  <w:style w:type="paragraph" w:customStyle="1" w:styleId="text">
    <w:name w:val="text"/>
    <w:basedOn w:val="Normal"/>
    <w:rsid w:val="00DE7ADB"/>
    <w:pPr>
      <w:spacing w:after="240"/>
      <w:jc w:val="both"/>
    </w:pPr>
    <w:rPr>
      <w:sz w:val="24"/>
      <w:lang w:eastAsia="zh-CN"/>
    </w:rPr>
  </w:style>
  <w:style w:type="paragraph" w:customStyle="1" w:styleId="Equation">
    <w:name w:val="Equation"/>
    <w:basedOn w:val="Normal"/>
    <w:next w:val="Normal"/>
    <w:rsid w:val="00DE7ADB"/>
    <w:pPr>
      <w:tabs>
        <w:tab w:val="right" w:pos="10206"/>
      </w:tabs>
      <w:spacing w:after="220"/>
      <w:ind w:left="1298"/>
    </w:pPr>
    <w:rPr>
      <w:rFonts w:ascii="Arial" w:hAnsi="Arial"/>
      <w:sz w:val="22"/>
      <w:lang w:eastAsia="zh-CN"/>
    </w:rPr>
  </w:style>
  <w:style w:type="paragraph" w:customStyle="1" w:styleId="00BodyText">
    <w:name w:val="00 BodyText"/>
    <w:basedOn w:val="Normal"/>
    <w:rsid w:val="00DE7ADB"/>
    <w:pPr>
      <w:spacing w:after="220"/>
    </w:pPr>
    <w:rPr>
      <w:rFonts w:ascii="Arial" w:hAnsi="Arial"/>
      <w:sz w:val="22"/>
    </w:rPr>
  </w:style>
  <w:style w:type="paragraph" w:customStyle="1" w:styleId="11BodyText">
    <w:name w:val="11 BodyText"/>
    <w:basedOn w:val="Normal"/>
    <w:rsid w:val="00DE7ADB"/>
    <w:pPr>
      <w:spacing w:after="220"/>
      <w:ind w:left="1298"/>
    </w:pPr>
    <w:rPr>
      <w:rFonts w:ascii="Arial" w:hAnsi="Arial"/>
      <w:sz w:val="22"/>
    </w:rPr>
  </w:style>
  <w:style w:type="paragraph" w:customStyle="1" w:styleId="table">
    <w:name w:val="table"/>
    <w:basedOn w:val="text"/>
    <w:next w:val="text"/>
    <w:rsid w:val="00DE7ADB"/>
    <w:pPr>
      <w:spacing w:after="0"/>
      <w:jc w:val="center"/>
    </w:pPr>
    <w:rPr>
      <w:sz w:val="20"/>
    </w:rPr>
  </w:style>
  <w:style w:type="paragraph" w:styleId="Caption">
    <w:name w:val="caption"/>
    <w:aliases w:val="cap"/>
    <w:basedOn w:val="Normal"/>
    <w:next w:val="Normal"/>
    <w:qFormat/>
    <w:rsid w:val="00DE7ADB"/>
    <w:pPr>
      <w:spacing w:before="120" w:after="120"/>
    </w:pPr>
    <w:rPr>
      <w:b/>
      <w:bCs/>
    </w:rPr>
  </w:style>
  <w:style w:type="paragraph" w:customStyle="1" w:styleId="bodyCharCharChar">
    <w:name w:val="body Char Char Char"/>
    <w:basedOn w:val="Normal"/>
    <w:rsid w:val="00DE7AD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E7ADB"/>
    <w:pPr>
      <w:spacing w:after="120"/>
      <w:jc w:val="both"/>
    </w:pPr>
    <w:rPr>
      <w:rFonts w:ascii="Times" w:hAnsi="Times"/>
      <w:szCs w:val="24"/>
    </w:rPr>
  </w:style>
  <w:style w:type="paragraph" w:styleId="BodyText2">
    <w:name w:val="Body Text 2"/>
    <w:basedOn w:val="Normal"/>
    <w:rsid w:val="00DE7ADB"/>
    <w:pPr>
      <w:tabs>
        <w:tab w:val="left" w:pos="1985"/>
      </w:tabs>
      <w:spacing w:after="0"/>
      <w:jc w:val="both"/>
    </w:pPr>
    <w:rPr>
      <w:rFonts w:ascii="Arial" w:hAnsi="Arial"/>
      <w:sz w:val="22"/>
    </w:rPr>
  </w:style>
  <w:style w:type="character" w:customStyle="1" w:styleId="Heading1Char">
    <w:name w:val="Heading 1 Char"/>
    <w:rsid w:val="00DE7ADB"/>
    <w:rPr>
      <w:rFonts w:ascii="Arial" w:hAnsi="Arial"/>
      <w:sz w:val="36"/>
      <w:lang w:val="en-GB" w:eastAsia="en-US" w:bidi="ar-SA"/>
    </w:rPr>
  </w:style>
  <w:style w:type="paragraph" w:customStyle="1" w:styleId="body">
    <w:name w:val="body"/>
    <w:basedOn w:val="Normal"/>
    <w:rsid w:val="00DE7ADB"/>
    <w:pPr>
      <w:tabs>
        <w:tab w:val="left" w:pos="2160"/>
      </w:tabs>
      <w:spacing w:before="120" w:after="120" w:line="280" w:lineRule="atLeast"/>
      <w:jc w:val="both"/>
    </w:pPr>
    <w:rPr>
      <w:rFonts w:ascii="New York" w:hAnsi="New York"/>
      <w:sz w:val="24"/>
    </w:rPr>
  </w:style>
  <w:style w:type="table" w:styleId="TableGrid">
    <w:name w:val="Table Grid"/>
    <w:basedOn w:val="TableNormal"/>
    <w:rsid w:val="00DE7AD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E7ADB"/>
  </w:style>
  <w:style w:type="character" w:styleId="CommentReference">
    <w:name w:val="annotation reference"/>
    <w:uiPriority w:val="99"/>
    <w:semiHidden/>
    <w:rsid w:val="00DE7ADB"/>
    <w:rPr>
      <w:sz w:val="16"/>
      <w:szCs w:val="16"/>
    </w:rPr>
  </w:style>
  <w:style w:type="paragraph" w:styleId="CommentText">
    <w:name w:val="annotation text"/>
    <w:basedOn w:val="Normal"/>
    <w:link w:val="CommentTextChar"/>
    <w:uiPriority w:val="99"/>
    <w:rsid w:val="00DE7ADB"/>
    <w:rPr>
      <w:lang w:eastAsia="x-none"/>
    </w:rPr>
  </w:style>
  <w:style w:type="paragraph" w:styleId="CommentSubject">
    <w:name w:val="annotation subject"/>
    <w:basedOn w:val="CommentText"/>
    <w:next w:val="CommentText"/>
    <w:semiHidden/>
    <w:rsid w:val="00DE7ADB"/>
    <w:rPr>
      <w:b/>
      <w:bCs/>
    </w:rPr>
  </w:style>
  <w:style w:type="paragraph" w:styleId="BalloonText">
    <w:name w:val="Balloon Text"/>
    <w:basedOn w:val="Normal"/>
    <w:semiHidden/>
    <w:rsid w:val="00DE7ADB"/>
    <w:rPr>
      <w:rFonts w:ascii="Tahoma" w:hAnsi="Tahoma" w:cs="Tahoma"/>
      <w:sz w:val="16"/>
      <w:szCs w:val="16"/>
    </w:rPr>
  </w:style>
  <w:style w:type="paragraph" w:customStyle="1" w:styleId="CRCoverPage">
    <w:name w:val="CR Cover Page"/>
    <w:rsid w:val="00DE7ADB"/>
    <w:pPr>
      <w:spacing w:after="120"/>
    </w:pPr>
    <w:rPr>
      <w:rFonts w:ascii="Arial" w:eastAsia="MS Mincho" w:hAnsi="Arial"/>
      <w:lang w:val="en-GB" w:eastAsia="en-US"/>
    </w:rPr>
  </w:style>
  <w:style w:type="character" w:customStyle="1" w:styleId="Heading1Char1">
    <w:name w:val="Heading 1 Char1"/>
    <w:link w:val="Heading1"/>
    <w:rsid w:val="00DE7ADB"/>
    <w:rPr>
      <w:rFonts w:ascii="Arial" w:hAnsi="Arial"/>
      <w:sz w:val="36"/>
      <w:lang w:val="en-GB" w:eastAsia="en-US"/>
    </w:rPr>
  </w:style>
  <w:style w:type="character" w:customStyle="1" w:styleId="Heading2Char">
    <w:name w:val="Heading 2 Char"/>
    <w:link w:val="Heading2"/>
    <w:rsid w:val="00DE7ADB"/>
    <w:rPr>
      <w:rFonts w:ascii="Arial" w:hAnsi="Arial"/>
      <w:sz w:val="32"/>
      <w:lang w:val="en-GB" w:eastAsia="en-US"/>
    </w:rPr>
  </w:style>
  <w:style w:type="character" w:customStyle="1" w:styleId="Heading3Char">
    <w:name w:val="Heading 3 Char"/>
    <w:link w:val="Heading3"/>
    <w:rsid w:val="00DE7ADB"/>
    <w:rPr>
      <w:rFonts w:ascii="Arial" w:hAnsi="Arial"/>
      <w:sz w:val="28"/>
      <w:lang w:val="en-GB" w:eastAsia="en-US"/>
    </w:rPr>
  </w:style>
  <w:style w:type="character" w:customStyle="1" w:styleId="Heading4Char">
    <w:name w:val="Heading 4 Char"/>
    <w:aliases w:val="h4 Char"/>
    <w:link w:val="Heading4"/>
    <w:rsid w:val="00DE7ADB"/>
    <w:rPr>
      <w:rFonts w:ascii="Arial" w:hAnsi="Arial"/>
      <w:sz w:val="24"/>
      <w:lang w:val="en-GB" w:eastAsia="en-US"/>
    </w:rPr>
  </w:style>
  <w:style w:type="character" w:customStyle="1" w:styleId="Heading5Char">
    <w:name w:val="Heading 5 Char"/>
    <w:link w:val="Heading5"/>
    <w:rsid w:val="00DE7ADB"/>
    <w:rPr>
      <w:rFonts w:ascii="Arial" w:hAnsi="Arial"/>
      <w:sz w:val="22"/>
      <w:lang w:val="en-GB" w:eastAsia="en-US"/>
    </w:rPr>
  </w:style>
  <w:style w:type="character" w:customStyle="1" w:styleId="CharChar3">
    <w:name w:val="Char Char3"/>
    <w:rsid w:val="00DE7ADB"/>
    <w:rPr>
      <w:rFonts w:ascii="Arial" w:hAnsi="Arial"/>
      <w:sz w:val="36"/>
      <w:lang w:val="en-GB" w:eastAsia="en-US" w:bidi="ar-SA"/>
    </w:rPr>
  </w:style>
  <w:style w:type="character" w:customStyle="1" w:styleId="CharChar2">
    <w:name w:val="Char Char2"/>
    <w:rsid w:val="00DE7ADB"/>
    <w:rPr>
      <w:rFonts w:ascii="Arial" w:hAnsi="Arial"/>
      <w:sz w:val="32"/>
      <w:lang w:val="en-GB" w:eastAsia="en-US" w:bidi="ar-SA"/>
    </w:rPr>
  </w:style>
  <w:style w:type="character" w:customStyle="1" w:styleId="CharChar1">
    <w:name w:val="Char Char1"/>
    <w:rsid w:val="00DE7ADB"/>
    <w:rPr>
      <w:rFonts w:ascii="Arial" w:hAnsi="Arial"/>
      <w:sz w:val="28"/>
      <w:lang w:val="en-GB" w:eastAsia="en-US" w:bidi="ar-SA"/>
    </w:rPr>
  </w:style>
  <w:style w:type="character" w:customStyle="1" w:styleId="h4CharChar">
    <w:name w:val="h4 Char Char"/>
    <w:rsid w:val="00DE7ADB"/>
    <w:rPr>
      <w:rFonts w:ascii="Arial" w:hAnsi="Arial"/>
      <w:sz w:val="24"/>
      <w:lang w:val="en-GB" w:eastAsia="en-US" w:bidi="ar-SA"/>
    </w:rPr>
  </w:style>
  <w:style w:type="character" w:customStyle="1" w:styleId="CharChar">
    <w:name w:val="Char Char"/>
    <w:rsid w:val="00DE7ADB"/>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DE7AD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E7AD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E7AD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E7ADB"/>
    <w:rPr>
      <w:rFonts w:ascii="Cambria" w:eastAsia="Times New Roman" w:hAnsi="Cambria"/>
      <w:sz w:val="24"/>
      <w:szCs w:val="24"/>
      <w:lang w:eastAsia="x-none"/>
    </w:rPr>
  </w:style>
  <w:style w:type="paragraph" w:styleId="Revision">
    <w:name w:val="Revision"/>
    <w:hidden/>
    <w:uiPriority w:val="99"/>
    <w:semiHidden/>
    <w:rsid w:val="00DE7ADB"/>
    <w:rPr>
      <w:rFonts w:ascii="Times New Roman" w:hAnsi="Times New Roman"/>
      <w:lang w:val="en-GB" w:eastAsia="en-US"/>
    </w:rPr>
  </w:style>
  <w:style w:type="paragraph" w:styleId="NormalWeb">
    <w:name w:val="Normal (Web)"/>
    <w:basedOn w:val="Normal"/>
    <w:uiPriority w:val="99"/>
    <w:unhideWhenUsed/>
    <w:rsid w:val="00DE7AD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E7ADB"/>
    <w:rPr>
      <w:rFonts w:ascii="Times New Roman" w:hAnsi="Times New Roman"/>
      <w:lang w:eastAsia="x-none"/>
    </w:rPr>
  </w:style>
  <w:style w:type="character" w:styleId="PlaceholderText">
    <w:name w:val="Placeholder Text"/>
    <w:uiPriority w:val="99"/>
    <w:semiHidden/>
    <w:rsid w:val="00DE7ADB"/>
    <w:rPr>
      <w:color w:val="808080"/>
    </w:rPr>
  </w:style>
  <w:style w:type="character" w:styleId="Hyperlink">
    <w:name w:val="Hyperlink"/>
    <w:rsid w:val="00DE7ADB"/>
    <w:rPr>
      <w:color w:val="0000FF"/>
      <w:u w:val="single"/>
    </w:rPr>
  </w:style>
  <w:style w:type="character" w:styleId="FollowedHyperlink">
    <w:name w:val="FollowedHyperlink"/>
    <w:rsid w:val="00DE7ADB"/>
    <w:rPr>
      <w:color w:val="800080"/>
      <w:u w:val="single"/>
    </w:rPr>
  </w:style>
  <w:style w:type="table" w:styleId="DarkList-Accent6">
    <w:name w:val="Dark List Accent 6"/>
    <w:basedOn w:val="TableNormal"/>
    <w:uiPriority w:val="70"/>
    <w:rsid w:val="00DE7AD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E7ADB"/>
    <w:rPr>
      <w:rFonts w:ascii="Arial" w:hAnsi="Arial"/>
      <w:b/>
      <w:i/>
      <w:noProof/>
      <w:sz w:val="18"/>
      <w:lang w:eastAsia="en-US"/>
    </w:rPr>
  </w:style>
  <w:style w:type="paragraph" w:customStyle="1" w:styleId="Doc-text2">
    <w:name w:val="Doc-text2"/>
    <w:basedOn w:val="Normal"/>
    <w:link w:val="Doc-text2Char"/>
    <w:qFormat/>
    <w:rsid w:val="00DE7AD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E7ADB"/>
    <w:rPr>
      <w:rFonts w:ascii="Arial" w:eastAsia="MS Mincho" w:hAnsi="Arial"/>
      <w:szCs w:val="24"/>
      <w:lang w:eastAsia="en-GB"/>
    </w:rPr>
  </w:style>
  <w:style w:type="character" w:customStyle="1" w:styleId="TALCar">
    <w:name w:val="TAL Car"/>
    <w:rsid w:val="00DE7ADB"/>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E4A7C"/>
    <w:rsid w:val="000E5B23"/>
    <w:rsid w:val="001530CB"/>
    <w:rsid w:val="00161CEF"/>
    <w:rsid w:val="001824B7"/>
    <w:rsid w:val="0018681A"/>
    <w:rsid w:val="001D5C63"/>
    <w:rsid w:val="002904B9"/>
    <w:rsid w:val="002A7F29"/>
    <w:rsid w:val="002B05C2"/>
    <w:rsid w:val="002C1D0B"/>
    <w:rsid w:val="002E2970"/>
    <w:rsid w:val="0033341A"/>
    <w:rsid w:val="00476631"/>
    <w:rsid w:val="004F0324"/>
    <w:rsid w:val="005431B8"/>
    <w:rsid w:val="005A43B9"/>
    <w:rsid w:val="006001B2"/>
    <w:rsid w:val="00667A32"/>
    <w:rsid w:val="0068518C"/>
    <w:rsid w:val="006C170E"/>
    <w:rsid w:val="00714A50"/>
    <w:rsid w:val="00760785"/>
    <w:rsid w:val="008447D3"/>
    <w:rsid w:val="00896296"/>
    <w:rsid w:val="008E3038"/>
    <w:rsid w:val="0093396E"/>
    <w:rsid w:val="009701FC"/>
    <w:rsid w:val="00A90AE3"/>
    <w:rsid w:val="00AA27DE"/>
    <w:rsid w:val="00AA311C"/>
    <w:rsid w:val="00AC1D4C"/>
    <w:rsid w:val="00B007C5"/>
    <w:rsid w:val="00B312BF"/>
    <w:rsid w:val="00B74A67"/>
    <w:rsid w:val="00B87B87"/>
    <w:rsid w:val="00BA5378"/>
    <w:rsid w:val="00BB0E8E"/>
    <w:rsid w:val="00BB0EF1"/>
    <w:rsid w:val="00C2201F"/>
    <w:rsid w:val="00C25F17"/>
    <w:rsid w:val="00C32A45"/>
    <w:rsid w:val="00CD050A"/>
    <w:rsid w:val="00D444BE"/>
    <w:rsid w:val="00E34D14"/>
    <w:rsid w:val="00E47A16"/>
    <w:rsid w:val="00E565C1"/>
    <w:rsid w:val="00F8765A"/>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49A9CD3-32C4-4903-8658-173BD53C3333}">
  <ds:schemaRefs>
    <ds:schemaRef ds:uri="http://schemas.openxmlformats.org/officeDocument/2006/bibliography"/>
  </ds:schemaRefs>
</ds:datastoreItem>
</file>

<file path=customXml/itemProps5.xml><?xml version="1.0" encoding="utf-8"?>
<ds:datastoreItem xmlns:ds="http://schemas.openxmlformats.org/officeDocument/2006/customXml" ds:itemID="{F4D833D8-A3AF-4A55-9EB7-5463DDA73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5759</TotalTime>
  <Pages>7</Pages>
  <Words>2386</Words>
  <Characters>13023</Characters>
  <Application>Microsoft Office Word</Application>
  <DocSecurity>0</DocSecurity>
  <Lines>259</Lines>
  <Paragraphs>110</Paragraphs>
  <ScaleCrop>false</ScaleCrop>
  <HeadingPairs>
    <vt:vector size="2" baseType="variant">
      <vt:variant>
        <vt:lpstr>Title</vt:lpstr>
      </vt:variant>
      <vt:variant>
        <vt:i4>1</vt:i4>
      </vt:variant>
    </vt:vector>
  </HeadingPairs>
  <TitlesOfParts>
    <vt:vector size="1" baseType="lpstr">
      <vt:lpstr>Remaining details of RRM measurements</vt:lpstr>
    </vt:vector>
  </TitlesOfParts>
  <Company>Intel</Company>
  <LinksUpToDate>false</LinksUpToDate>
  <CharactersWithSpaces>15339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RRM measurements</dc:title>
  <dc:subject>R1-1802388</dc:subject>
  <dc:creator>Gregory Morozov</dc:creator>
  <cp:keywords>CTPClassification=CTP_PUBLIC:VisualMarkings=, CTPClassification=CTP_NT</cp:keywords>
  <dc:description>Athens, Greece, February 26 ~ March 02, 2018</dc:description>
  <cp:lastModifiedBy>Lee, Daewon</cp:lastModifiedBy>
  <cp:revision>649</cp:revision>
  <cp:lastPrinted>2011-11-09T22:49:00Z</cp:lastPrinted>
  <dcterms:created xsi:type="dcterms:W3CDTF">2017-01-02T18:22:00Z</dcterms:created>
  <dcterms:modified xsi:type="dcterms:W3CDTF">2018-02-17T10:10:00Z</dcterms:modified>
  <cp:category>#92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2018-02-17 10:10:37Z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